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079" w:rsidRPr="00701FC7" w:rsidRDefault="002D2079" w:rsidP="00701FC7">
      <w:pPr>
        <w:contextualSpacing/>
        <w:jc w:val="left"/>
        <w:rPr>
          <w:rFonts w:ascii="方正黑体简体" w:eastAsia="方正黑体简体" w:hAnsi="仿宋" w:cs="Times New Roman"/>
          <w:sz w:val="32"/>
        </w:rPr>
      </w:pPr>
      <w:r w:rsidRPr="00701FC7">
        <w:rPr>
          <w:rFonts w:ascii="方正黑体简体" w:eastAsia="方正黑体简体" w:hAnsi="仿宋" w:cs="Times New Roman" w:hint="eastAsia"/>
          <w:sz w:val="32"/>
        </w:rPr>
        <w:t>附件1</w:t>
      </w:r>
      <w:r w:rsidR="00701FC7">
        <w:rPr>
          <w:rFonts w:ascii="方正黑体简体" w:eastAsia="方正黑体简体" w:hAnsi="仿宋" w:cs="Times New Roman" w:hint="eastAsia"/>
          <w:sz w:val="32"/>
        </w:rPr>
        <w:t>：</w:t>
      </w:r>
    </w:p>
    <w:p w:rsidR="002D2079" w:rsidRDefault="002D2079" w:rsidP="008865C0">
      <w:pPr>
        <w:jc w:val="center"/>
        <w:rPr>
          <w:rFonts w:ascii="方正小标宋简体" w:eastAsia="方正小标宋简体"/>
          <w:sz w:val="36"/>
          <w:szCs w:val="36"/>
        </w:rPr>
      </w:pPr>
    </w:p>
    <w:p w:rsidR="002B26D6" w:rsidRDefault="008865C0" w:rsidP="008865C0">
      <w:pPr>
        <w:jc w:val="center"/>
        <w:rPr>
          <w:rFonts w:ascii="方正小标宋简体" w:eastAsia="方正小标宋简体"/>
          <w:sz w:val="36"/>
          <w:szCs w:val="36"/>
        </w:rPr>
      </w:pPr>
      <w:r w:rsidRPr="008865C0">
        <w:rPr>
          <w:rFonts w:ascii="方正小标宋简体" w:eastAsia="方正小标宋简体" w:hint="eastAsia"/>
          <w:sz w:val="36"/>
          <w:szCs w:val="36"/>
        </w:rPr>
        <w:t>内部控制基础性评价工作任务分解表</w:t>
      </w:r>
    </w:p>
    <w:tbl>
      <w:tblPr>
        <w:tblStyle w:val="a3"/>
        <w:tblW w:w="15549" w:type="dxa"/>
        <w:jc w:val="center"/>
        <w:tblLook w:val="04A0" w:firstRow="1" w:lastRow="0" w:firstColumn="1" w:lastColumn="0" w:noHBand="0" w:noVBand="1"/>
      </w:tblPr>
      <w:tblGrid>
        <w:gridCol w:w="1668"/>
        <w:gridCol w:w="2882"/>
        <w:gridCol w:w="1723"/>
        <w:gridCol w:w="1280"/>
        <w:gridCol w:w="831"/>
        <w:gridCol w:w="2044"/>
        <w:gridCol w:w="1666"/>
        <w:gridCol w:w="3455"/>
      </w:tblGrid>
      <w:tr w:rsidR="00130447" w:rsidRPr="00797F54" w:rsidTr="00963CB5">
        <w:trPr>
          <w:trHeight w:hRule="exact" w:val="680"/>
          <w:jc w:val="center"/>
        </w:trPr>
        <w:tc>
          <w:tcPr>
            <w:tcW w:w="15549" w:type="dxa"/>
            <w:gridSpan w:val="8"/>
            <w:vAlign w:val="center"/>
          </w:tcPr>
          <w:p w:rsidR="00130447" w:rsidRPr="00797F54" w:rsidRDefault="00BC75A7" w:rsidP="00130447">
            <w:pPr>
              <w:jc w:val="center"/>
              <w:rPr>
                <w:rFonts w:ascii="宋体" w:eastAsia="宋体" w:hAnsi="宋体"/>
                <w:sz w:val="24"/>
                <w:szCs w:val="24"/>
              </w:rPr>
            </w:pPr>
            <w:r>
              <w:rPr>
                <w:rFonts w:ascii="宋体" w:eastAsia="宋体" w:hAnsi="宋体" w:hint="eastAsia"/>
                <w:b/>
                <w:sz w:val="24"/>
                <w:szCs w:val="24"/>
              </w:rPr>
              <w:t>（一）</w:t>
            </w:r>
            <w:r w:rsidR="00130447" w:rsidRPr="00130447">
              <w:rPr>
                <w:rFonts w:ascii="宋体" w:eastAsia="宋体" w:hAnsi="宋体" w:hint="eastAsia"/>
                <w:b/>
                <w:sz w:val="24"/>
                <w:szCs w:val="24"/>
              </w:rPr>
              <w:t>单位层面指标评价（本指标共</w:t>
            </w:r>
            <w:r w:rsidR="00130447" w:rsidRPr="00130447">
              <w:rPr>
                <w:rFonts w:ascii="宋体" w:eastAsia="宋体" w:hAnsi="宋体"/>
                <w:b/>
                <w:sz w:val="24"/>
                <w:szCs w:val="24"/>
              </w:rPr>
              <w:t>60分）</w:t>
            </w:r>
          </w:p>
        </w:tc>
      </w:tr>
      <w:tr w:rsidR="003F528A" w:rsidRPr="00797F54" w:rsidTr="00963CB5">
        <w:trPr>
          <w:trHeight w:hRule="exact" w:val="680"/>
          <w:jc w:val="center"/>
        </w:trPr>
        <w:tc>
          <w:tcPr>
            <w:tcW w:w="15549" w:type="dxa"/>
            <w:gridSpan w:val="8"/>
            <w:vAlign w:val="center"/>
          </w:tcPr>
          <w:p w:rsidR="003F528A" w:rsidRPr="003F528A" w:rsidRDefault="003F528A" w:rsidP="003F528A">
            <w:pPr>
              <w:jc w:val="left"/>
              <w:rPr>
                <w:rFonts w:ascii="宋体" w:eastAsia="宋体" w:hAnsi="宋体"/>
                <w:b/>
                <w:sz w:val="24"/>
                <w:szCs w:val="24"/>
              </w:rPr>
            </w:pPr>
            <w:r w:rsidRPr="003F528A">
              <w:rPr>
                <w:rFonts w:ascii="宋体" w:eastAsia="宋体" w:hAnsi="宋体" w:hint="eastAsia"/>
                <w:b/>
                <w:sz w:val="24"/>
                <w:szCs w:val="24"/>
              </w:rPr>
              <w:t>1.内部控制建设启动情况（本指标共14分）</w:t>
            </w:r>
          </w:p>
        </w:tc>
      </w:tr>
      <w:tr w:rsidR="00F17E19" w:rsidRPr="00130447" w:rsidTr="002E19F0">
        <w:trPr>
          <w:trHeight w:hRule="exact" w:val="680"/>
          <w:jc w:val="center"/>
        </w:trPr>
        <w:tc>
          <w:tcPr>
            <w:tcW w:w="1668"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130447" w:rsidRPr="00130447" w:rsidRDefault="00130447" w:rsidP="00A21CF5">
            <w:pPr>
              <w:jc w:val="center"/>
              <w:rPr>
                <w:rFonts w:ascii="宋体" w:eastAsia="宋体" w:hAnsi="宋体"/>
                <w:b/>
                <w:sz w:val="24"/>
                <w:szCs w:val="24"/>
              </w:rPr>
            </w:pPr>
            <w:r w:rsidRPr="00130447">
              <w:rPr>
                <w:rFonts w:ascii="宋体" w:eastAsia="宋体" w:hAnsi="宋体" w:hint="eastAsia"/>
                <w:b/>
                <w:sz w:val="24"/>
                <w:szCs w:val="24"/>
              </w:rPr>
              <w:t>评价要点</w:t>
            </w:r>
          </w:p>
        </w:tc>
        <w:tc>
          <w:tcPr>
            <w:tcW w:w="1723"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hint="eastAsia"/>
                <w:b/>
                <w:sz w:val="24"/>
                <w:szCs w:val="24"/>
              </w:rPr>
              <w:t>评价所需支撑材料</w:t>
            </w:r>
          </w:p>
        </w:tc>
        <w:tc>
          <w:tcPr>
            <w:tcW w:w="1280"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b/>
                <w:sz w:val="24"/>
                <w:szCs w:val="24"/>
              </w:rPr>
              <w:t>负责部门</w:t>
            </w:r>
          </w:p>
        </w:tc>
        <w:tc>
          <w:tcPr>
            <w:tcW w:w="831"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hint="eastAsia"/>
                <w:b/>
                <w:sz w:val="24"/>
                <w:szCs w:val="24"/>
              </w:rPr>
              <w:t>自评得分</w:t>
            </w:r>
          </w:p>
        </w:tc>
        <w:tc>
          <w:tcPr>
            <w:tcW w:w="2044"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hint="eastAsia"/>
                <w:b/>
                <w:sz w:val="24"/>
                <w:szCs w:val="24"/>
              </w:rPr>
              <w:t>如有扣分请注明原因</w:t>
            </w:r>
          </w:p>
        </w:tc>
        <w:tc>
          <w:tcPr>
            <w:tcW w:w="1666"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hint="eastAsia"/>
                <w:b/>
                <w:sz w:val="24"/>
                <w:szCs w:val="24"/>
              </w:rPr>
              <w:t>支撑材料列表</w:t>
            </w:r>
          </w:p>
        </w:tc>
        <w:tc>
          <w:tcPr>
            <w:tcW w:w="3455" w:type="dxa"/>
            <w:vAlign w:val="center"/>
          </w:tcPr>
          <w:p w:rsidR="00130447" w:rsidRPr="00130447" w:rsidRDefault="00130447" w:rsidP="00130447">
            <w:pPr>
              <w:jc w:val="center"/>
              <w:rPr>
                <w:rFonts w:ascii="宋体" w:eastAsia="宋体" w:hAnsi="宋体"/>
                <w:b/>
                <w:sz w:val="24"/>
                <w:szCs w:val="24"/>
              </w:rPr>
            </w:pPr>
            <w:r w:rsidRPr="00130447">
              <w:rPr>
                <w:rFonts w:ascii="宋体" w:eastAsia="宋体" w:hAnsi="宋体" w:hint="eastAsia"/>
                <w:b/>
                <w:sz w:val="24"/>
                <w:szCs w:val="24"/>
              </w:rPr>
              <w:t>备注</w:t>
            </w:r>
          </w:p>
        </w:tc>
      </w:tr>
      <w:tr w:rsidR="00F17E19" w:rsidRPr="00797F54" w:rsidTr="002E19F0">
        <w:trPr>
          <w:jc w:val="center"/>
        </w:trPr>
        <w:tc>
          <w:tcPr>
            <w:tcW w:w="1668" w:type="dxa"/>
            <w:vMerge w:val="restart"/>
          </w:tcPr>
          <w:p w:rsidR="003F528A" w:rsidRPr="00797F54" w:rsidRDefault="003F528A" w:rsidP="00130447">
            <w:pPr>
              <w:rPr>
                <w:rFonts w:ascii="宋体" w:eastAsia="宋体" w:hAnsi="宋体"/>
                <w:sz w:val="24"/>
                <w:szCs w:val="24"/>
              </w:rPr>
            </w:pPr>
            <w:r>
              <w:rPr>
                <w:rFonts w:ascii="宋体" w:eastAsia="宋体" w:hAnsi="宋体" w:hint="eastAsia"/>
                <w:sz w:val="24"/>
                <w:szCs w:val="24"/>
              </w:rPr>
              <w:t>1.1</w:t>
            </w:r>
            <w:r w:rsidRPr="00797F54">
              <w:rPr>
                <w:rFonts w:ascii="宋体" w:eastAsia="宋体" w:hAnsi="宋体" w:hint="eastAsia"/>
                <w:sz w:val="24"/>
                <w:szCs w:val="24"/>
              </w:rPr>
              <w:t>成立内部控制领导小组，制定、启动相关的工作机制（4分）</w:t>
            </w:r>
          </w:p>
        </w:tc>
        <w:tc>
          <w:tcPr>
            <w:tcW w:w="2882" w:type="dxa"/>
          </w:tcPr>
          <w:p w:rsidR="003F528A" w:rsidRPr="00797F54" w:rsidRDefault="003F528A" w:rsidP="00130447">
            <w:pPr>
              <w:rPr>
                <w:rFonts w:ascii="宋体" w:eastAsia="宋体" w:hAnsi="宋体"/>
                <w:sz w:val="24"/>
                <w:szCs w:val="24"/>
              </w:rPr>
            </w:pPr>
            <w:r w:rsidRPr="00797F54">
              <w:rPr>
                <w:rFonts w:ascii="宋体" w:eastAsia="宋体" w:hAnsi="宋体" w:hint="eastAsia"/>
                <w:sz w:val="24"/>
                <w:szCs w:val="24"/>
              </w:rPr>
              <w:t>启动内部控制建设，成立内部控制领导小组（1分）</w:t>
            </w:r>
          </w:p>
        </w:tc>
        <w:tc>
          <w:tcPr>
            <w:tcW w:w="1723" w:type="dxa"/>
            <w:vMerge w:val="restart"/>
          </w:tcPr>
          <w:p w:rsidR="003F528A" w:rsidRPr="00797F54" w:rsidRDefault="003F528A" w:rsidP="00130447">
            <w:pPr>
              <w:rPr>
                <w:rFonts w:ascii="宋体" w:eastAsia="宋体" w:hAnsi="宋体"/>
                <w:sz w:val="24"/>
                <w:szCs w:val="24"/>
              </w:rPr>
            </w:pPr>
            <w:r>
              <w:rPr>
                <w:rFonts w:ascii="宋体" w:eastAsia="宋体" w:hAnsi="宋体" w:hint="eastAsia"/>
                <w:sz w:val="24"/>
                <w:szCs w:val="24"/>
              </w:rPr>
              <w:t>相关</w:t>
            </w:r>
            <w:r w:rsidRPr="00130447">
              <w:rPr>
                <w:rFonts w:ascii="宋体" w:eastAsia="宋体" w:hAnsi="宋体" w:hint="eastAsia"/>
                <w:sz w:val="24"/>
                <w:szCs w:val="24"/>
              </w:rPr>
              <w:t>会议纪要或部署文件</w:t>
            </w:r>
          </w:p>
        </w:tc>
        <w:tc>
          <w:tcPr>
            <w:tcW w:w="1280" w:type="dxa"/>
            <w:vMerge w:val="restart"/>
          </w:tcPr>
          <w:p w:rsidR="003F528A" w:rsidRPr="00797F54" w:rsidRDefault="00300443" w:rsidP="00130447">
            <w:pPr>
              <w:rPr>
                <w:rFonts w:ascii="宋体" w:eastAsia="宋体" w:hAnsi="宋体"/>
                <w:sz w:val="24"/>
                <w:szCs w:val="24"/>
              </w:rPr>
            </w:pPr>
            <w:r>
              <w:rPr>
                <w:rFonts w:ascii="宋体" w:eastAsia="宋体" w:hAnsi="宋体" w:hint="eastAsia"/>
                <w:sz w:val="24"/>
                <w:szCs w:val="24"/>
              </w:rPr>
              <w:t>财务处</w:t>
            </w:r>
          </w:p>
        </w:tc>
        <w:tc>
          <w:tcPr>
            <w:tcW w:w="831" w:type="dxa"/>
          </w:tcPr>
          <w:p w:rsidR="003F528A" w:rsidRPr="00797F54" w:rsidRDefault="003F528A" w:rsidP="00130447">
            <w:pPr>
              <w:rPr>
                <w:rFonts w:ascii="宋体" w:eastAsia="宋体" w:hAnsi="宋体"/>
                <w:sz w:val="24"/>
                <w:szCs w:val="24"/>
              </w:rPr>
            </w:pPr>
          </w:p>
        </w:tc>
        <w:tc>
          <w:tcPr>
            <w:tcW w:w="2044" w:type="dxa"/>
          </w:tcPr>
          <w:p w:rsidR="003F528A" w:rsidRPr="00797F54" w:rsidRDefault="003F528A" w:rsidP="00130447">
            <w:pPr>
              <w:rPr>
                <w:rFonts w:ascii="宋体" w:eastAsia="宋体" w:hAnsi="宋体"/>
                <w:sz w:val="24"/>
                <w:szCs w:val="24"/>
              </w:rPr>
            </w:pPr>
          </w:p>
        </w:tc>
        <w:tc>
          <w:tcPr>
            <w:tcW w:w="1666" w:type="dxa"/>
            <w:vMerge w:val="restart"/>
          </w:tcPr>
          <w:p w:rsidR="003F528A" w:rsidRPr="00797F54" w:rsidRDefault="003F528A" w:rsidP="00130447">
            <w:pPr>
              <w:rPr>
                <w:rFonts w:ascii="宋体" w:eastAsia="宋体" w:hAnsi="宋体"/>
                <w:sz w:val="24"/>
                <w:szCs w:val="24"/>
              </w:rPr>
            </w:pPr>
          </w:p>
        </w:tc>
        <w:tc>
          <w:tcPr>
            <w:tcW w:w="3455" w:type="dxa"/>
            <w:vMerge w:val="restart"/>
          </w:tcPr>
          <w:p w:rsidR="003F528A" w:rsidRPr="00797F54" w:rsidRDefault="003F528A" w:rsidP="00130447">
            <w:pPr>
              <w:rPr>
                <w:rFonts w:ascii="宋体" w:eastAsia="宋体" w:hAnsi="宋体"/>
                <w:sz w:val="24"/>
                <w:szCs w:val="24"/>
              </w:rPr>
            </w:pPr>
          </w:p>
        </w:tc>
      </w:tr>
      <w:tr w:rsidR="00F17E19" w:rsidRPr="00797F54" w:rsidTr="002E19F0">
        <w:trPr>
          <w:jc w:val="center"/>
        </w:trPr>
        <w:tc>
          <w:tcPr>
            <w:tcW w:w="1668" w:type="dxa"/>
            <w:vMerge/>
          </w:tcPr>
          <w:p w:rsidR="003F528A" w:rsidRPr="00797F54" w:rsidRDefault="003F528A" w:rsidP="00130447">
            <w:pPr>
              <w:rPr>
                <w:rFonts w:ascii="宋体" w:eastAsia="宋体" w:hAnsi="宋体"/>
                <w:sz w:val="24"/>
                <w:szCs w:val="24"/>
              </w:rPr>
            </w:pPr>
          </w:p>
        </w:tc>
        <w:tc>
          <w:tcPr>
            <w:tcW w:w="2882" w:type="dxa"/>
          </w:tcPr>
          <w:p w:rsidR="003F528A" w:rsidRPr="00797F54" w:rsidRDefault="003F528A" w:rsidP="00130447">
            <w:pPr>
              <w:rPr>
                <w:rFonts w:ascii="宋体" w:eastAsia="宋体" w:hAnsi="宋体"/>
                <w:sz w:val="24"/>
                <w:szCs w:val="24"/>
              </w:rPr>
            </w:pPr>
            <w:r w:rsidRPr="00130447">
              <w:rPr>
                <w:rFonts w:ascii="宋体" w:eastAsia="宋体" w:hAnsi="宋体" w:hint="eastAsia"/>
                <w:sz w:val="24"/>
                <w:szCs w:val="24"/>
              </w:rPr>
              <w:t>由单位主要负责人担任组长（1分）</w:t>
            </w:r>
          </w:p>
        </w:tc>
        <w:tc>
          <w:tcPr>
            <w:tcW w:w="1723" w:type="dxa"/>
            <w:vMerge/>
          </w:tcPr>
          <w:p w:rsidR="003F528A" w:rsidRPr="00797F54" w:rsidRDefault="003F528A" w:rsidP="00130447">
            <w:pPr>
              <w:rPr>
                <w:rFonts w:ascii="宋体" w:eastAsia="宋体" w:hAnsi="宋体"/>
                <w:sz w:val="24"/>
                <w:szCs w:val="24"/>
              </w:rPr>
            </w:pPr>
          </w:p>
        </w:tc>
        <w:tc>
          <w:tcPr>
            <w:tcW w:w="1280" w:type="dxa"/>
            <w:vMerge/>
          </w:tcPr>
          <w:p w:rsidR="003F528A" w:rsidRPr="00797F54" w:rsidRDefault="003F528A" w:rsidP="00130447">
            <w:pPr>
              <w:rPr>
                <w:rFonts w:ascii="宋体" w:eastAsia="宋体" w:hAnsi="宋体"/>
                <w:sz w:val="24"/>
                <w:szCs w:val="24"/>
              </w:rPr>
            </w:pPr>
          </w:p>
        </w:tc>
        <w:tc>
          <w:tcPr>
            <w:tcW w:w="831" w:type="dxa"/>
          </w:tcPr>
          <w:p w:rsidR="003F528A" w:rsidRPr="00797F54" w:rsidRDefault="003F528A" w:rsidP="00130447">
            <w:pPr>
              <w:rPr>
                <w:rFonts w:ascii="宋体" w:eastAsia="宋体" w:hAnsi="宋体"/>
                <w:sz w:val="24"/>
                <w:szCs w:val="24"/>
              </w:rPr>
            </w:pPr>
          </w:p>
        </w:tc>
        <w:tc>
          <w:tcPr>
            <w:tcW w:w="2044" w:type="dxa"/>
          </w:tcPr>
          <w:p w:rsidR="003F528A" w:rsidRPr="00797F54" w:rsidRDefault="003F528A" w:rsidP="00130447">
            <w:pPr>
              <w:rPr>
                <w:rFonts w:ascii="宋体" w:eastAsia="宋体" w:hAnsi="宋体"/>
                <w:sz w:val="24"/>
                <w:szCs w:val="24"/>
              </w:rPr>
            </w:pPr>
          </w:p>
        </w:tc>
        <w:tc>
          <w:tcPr>
            <w:tcW w:w="1666" w:type="dxa"/>
            <w:vMerge/>
          </w:tcPr>
          <w:p w:rsidR="003F528A" w:rsidRPr="00797F54" w:rsidRDefault="003F528A" w:rsidP="00130447">
            <w:pPr>
              <w:rPr>
                <w:rFonts w:ascii="宋体" w:eastAsia="宋体" w:hAnsi="宋体"/>
                <w:sz w:val="24"/>
                <w:szCs w:val="24"/>
              </w:rPr>
            </w:pPr>
          </w:p>
        </w:tc>
        <w:tc>
          <w:tcPr>
            <w:tcW w:w="3455" w:type="dxa"/>
            <w:vMerge/>
          </w:tcPr>
          <w:p w:rsidR="003F528A" w:rsidRPr="00797F54" w:rsidRDefault="003F528A" w:rsidP="00130447">
            <w:pPr>
              <w:rPr>
                <w:rFonts w:ascii="宋体" w:eastAsia="宋体" w:hAnsi="宋体"/>
                <w:sz w:val="24"/>
                <w:szCs w:val="24"/>
              </w:rPr>
            </w:pPr>
          </w:p>
        </w:tc>
      </w:tr>
      <w:tr w:rsidR="00F17E19" w:rsidRPr="00797F54" w:rsidTr="002E19F0">
        <w:trPr>
          <w:jc w:val="center"/>
        </w:trPr>
        <w:tc>
          <w:tcPr>
            <w:tcW w:w="1668" w:type="dxa"/>
            <w:vMerge/>
          </w:tcPr>
          <w:p w:rsidR="003F528A" w:rsidRPr="00797F54" w:rsidRDefault="003F528A" w:rsidP="00130447">
            <w:pPr>
              <w:rPr>
                <w:rFonts w:ascii="宋体" w:eastAsia="宋体" w:hAnsi="宋体"/>
                <w:sz w:val="24"/>
                <w:szCs w:val="24"/>
              </w:rPr>
            </w:pPr>
          </w:p>
        </w:tc>
        <w:tc>
          <w:tcPr>
            <w:tcW w:w="2882" w:type="dxa"/>
          </w:tcPr>
          <w:p w:rsidR="003F528A" w:rsidRPr="00797F54" w:rsidRDefault="003F528A" w:rsidP="00130447">
            <w:pPr>
              <w:rPr>
                <w:rFonts w:ascii="宋体" w:eastAsia="宋体" w:hAnsi="宋体"/>
                <w:sz w:val="24"/>
                <w:szCs w:val="24"/>
              </w:rPr>
            </w:pPr>
            <w:r w:rsidRPr="00130447">
              <w:rPr>
                <w:rFonts w:ascii="宋体" w:eastAsia="宋体" w:hAnsi="宋体" w:hint="eastAsia"/>
                <w:sz w:val="24"/>
                <w:szCs w:val="24"/>
              </w:rPr>
              <w:t>建立内部控制联席工作机制并开展工作（1分）</w:t>
            </w:r>
          </w:p>
        </w:tc>
        <w:tc>
          <w:tcPr>
            <w:tcW w:w="1723" w:type="dxa"/>
            <w:vMerge/>
          </w:tcPr>
          <w:p w:rsidR="003F528A" w:rsidRPr="00797F54" w:rsidRDefault="003F528A" w:rsidP="00130447">
            <w:pPr>
              <w:rPr>
                <w:rFonts w:ascii="宋体" w:eastAsia="宋体" w:hAnsi="宋体"/>
                <w:sz w:val="24"/>
                <w:szCs w:val="24"/>
              </w:rPr>
            </w:pPr>
          </w:p>
        </w:tc>
        <w:tc>
          <w:tcPr>
            <w:tcW w:w="1280" w:type="dxa"/>
            <w:vMerge/>
          </w:tcPr>
          <w:p w:rsidR="003F528A" w:rsidRPr="00797F54" w:rsidRDefault="003F528A" w:rsidP="00130447">
            <w:pPr>
              <w:rPr>
                <w:rFonts w:ascii="宋体" w:eastAsia="宋体" w:hAnsi="宋体"/>
                <w:sz w:val="24"/>
                <w:szCs w:val="24"/>
              </w:rPr>
            </w:pPr>
          </w:p>
        </w:tc>
        <w:tc>
          <w:tcPr>
            <w:tcW w:w="831" w:type="dxa"/>
          </w:tcPr>
          <w:p w:rsidR="003F528A" w:rsidRPr="00797F54" w:rsidRDefault="003F528A" w:rsidP="00130447">
            <w:pPr>
              <w:rPr>
                <w:rFonts w:ascii="宋体" w:eastAsia="宋体" w:hAnsi="宋体"/>
                <w:sz w:val="24"/>
                <w:szCs w:val="24"/>
              </w:rPr>
            </w:pPr>
          </w:p>
        </w:tc>
        <w:tc>
          <w:tcPr>
            <w:tcW w:w="2044" w:type="dxa"/>
          </w:tcPr>
          <w:p w:rsidR="003F528A" w:rsidRPr="00797F54" w:rsidRDefault="003F528A" w:rsidP="00130447">
            <w:pPr>
              <w:rPr>
                <w:rFonts w:ascii="宋体" w:eastAsia="宋体" w:hAnsi="宋体"/>
                <w:sz w:val="24"/>
                <w:szCs w:val="24"/>
              </w:rPr>
            </w:pPr>
          </w:p>
        </w:tc>
        <w:tc>
          <w:tcPr>
            <w:tcW w:w="1666" w:type="dxa"/>
            <w:vMerge/>
          </w:tcPr>
          <w:p w:rsidR="003F528A" w:rsidRPr="00797F54" w:rsidRDefault="003F528A" w:rsidP="00130447">
            <w:pPr>
              <w:rPr>
                <w:rFonts w:ascii="宋体" w:eastAsia="宋体" w:hAnsi="宋体"/>
                <w:sz w:val="24"/>
                <w:szCs w:val="24"/>
              </w:rPr>
            </w:pPr>
          </w:p>
        </w:tc>
        <w:tc>
          <w:tcPr>
            <w:tcW w:w="3455" w:type="dxa"/>
            <w:vMerge/>
          </w:tcPr>
          <w:p w:rsidR="003F528A" w:rsidRPr="00797F54" w:rsidRDefault="003F528A" w:rsidP="00130447">
            <w:pPr>
              <w:rPr>
                <w:rFonts w:ascii="宋体" w:eastAsia="宋体" w:hAnsi="宋体"/>
                <w:sz w:val="24"/>
                <w:szCs w:val="24"/>
              </w:rPr>
            </w:pPr>
          </w:p>
        </w:tc>
      </w:tr>
      <w:tr w:rsidR="00F17E19" w:rsidRPr="00797F54" w:rsidTr="002E19F0">
        <w:trPr>
          <w:jc w:val="center"/>
        </w:trPr>
        <w:tc>
          <w:tcPr>
            <w:tcW w:w="1668" w:type="dxa"/>
            <w:vMerge/>
          </w:tcPr>
          <w:p w:rsidR="003F528A" w:rsidRPr="00797F54" w:rsidRDefault="003F528A" w:rsidP="00130447">
            <w:pPr>
              <w:rPr>
                <w:rFonts w:ascii="宋体" w:eastAsia="宋体" w:hAnsi="宋体"/>
                <w:sz w:val="24"/>
                <w:szCs w:val="24"/>
              </w:rPr>
            </w:pPr>
          </w:p>
        </w:tc>
        <w:tc>
          <w:tcPr>
            <w:tcW w:w="2882" w:type="dxa"/>
          </w:tcPr>
          <w:p w:rsidR="003F528A" w:rsidRPr="00797F54" w:rsidRDefault="003F528A" w:rsidP="00130447">
            <w:pPr>
              <w:rPr>
                <w:rFonts w:ascii="宋体" w:eastAsia="宋体" w:hAnsi="宋体"/>
                <w:sz w:val="24"/>
                <w:szCs w:val="24"/>
              </w:rPr>
            </w:pPr>
            <w:r w:rsidRPr="00130447">
              <w:rPr>
                <w:rFonts w:ascii="宋体" w:eastAsia="宋体" w:hAnsi="宋体" w:hint="eastAsia"/>
                <w:sz w:val="24"/>
                <w:szCs w:val="24"/>
              </w:rPr>
              <w:t>明确内部控制牵头部门（或岗位）（1分）</w:t>
            </w:r>
          </w:p>
        </w:tc>
        <w:tc>
          <w:tcPr>
            <w:tcW w:w="1723" w:type="dxa"/>
            <w:vMerge/>
          </w:tcPr>
          <w:p w:rsidR="003F528A" w:rsidRPr="00797F54" w:rsidRDefault="003F528A" w:rsidP="00130447">
            <w:pPr>
              <w:rPr>
                <w:rFonts w:ascii="宋体" w:eastAsia="宋体" w:hAnsi="宋体"/>
                <w:sz w:val="24"/>
                <w:szCs w:val="24"/>
              </w:rPr>
            </w:pPr>
          </w:p>
        </w:tc>
        <w:tc>
          <w:tcPr>
            <w:tcW w:w="1280" w:type="dxa"/>
            <w:vMerge/>
          </w:tcPr>
          <w:p w:rsidR="003F528A" w:rsidRPr="00797F54" w:rsidRDefault="003F528A" w:rsidP="00130447">
            <w:pPr>
              <w:rPr>
                <w:rFonts w:ascii="宋体" w:eastAsia="宋体" w:hAnsi="宋体"/>
                <w:sz w:val="24"/>
                <w:szCs w:val="24"/>
              </w:rPr>
            </w:pPr>
          </w:p>
        </w:tc>
        <w:tc>
          <w:tcPr>
            <w:tcW w:w="831" w:type="dxa"/>
          </w:tcPr>
          <w:p w:rsidR="003F528A" w:rsidRPr="00797F54" w:rsidRDefault="003F528A" w:rsidP="00130447">
            <w:pPr>
              <w:rPr>
                <w:rFonts w:ascii="宋体" w:eastAsia="宋体" w:hAnsi="宋体"/>
                <w:sz w:val="24"/>
                <w:szCs w:val="24"/>
              </w:rPr>
            </w:pPr>
          </w:p>
        </w:tc>
        <w:tc>
          <w:tcPr>
            <w:tcW w:w="2044" w:type="dxa"/>
          </w:tcPr>
          <w:p w:rsidR="003F528A" w:rsidRPr="00797F54" w:rsidRDefault="003F528A" w:rsidP="00130447">
            <w:pPr>
              <w:rPr>
                <w:rFonts w:ascii="宋体" w:eastAsia="宋体" w:hAnsi="宋体"/>
                <w:sz w:val="24"/>
                <w:szCs w:val="24"/>
              </w:rPr>
            </w:pPr>
          </w:p>
        </w:tc>
        <w:tc>
          <w:tcPr>
            <w:tcW w:w="1666" w:type="dxa"/>
            <w:vMerge/>
          </w:tcPr>
          <w:p w:rsidR="003F528A" w:rsidRPr="00797F54" w:rsidRDefault="003F528A" w:rsidP="00130447">
            <w:pPr>
              <w:rPr>
                <w:rFonts w:ascii="宋体" w:eastAsia="宋体" w:hAnsi="宋体"/>
                <w:sz w:val="24"/>
                <w:szCs w:val="24"/>
              </w:rPr>
            </w:pPr>
          </w:p>
        </w:tc>
        <w:tc>
          <w:tcPr>
            <w:tcW w:w="3455" w:type="dxa"/>
            <w:vMerge/>
          </w:tcPr>
          <w:p w:rsidR="003F528A" w:rsidRPr="00797F54" w:rsidRDefault="003F528A" w:rsidP="00130447">
            <w:pPr>
              <w:rPr>
                <w:rFonts w:ascii="宋体" w:eastAsia="宋体" w:hAnsi="宋体"/>
                <w:sz w:val="24"/>
                <w:szCs w:val="24"/>
              </w:rPr>
            </w:pPr>
          </w:p>
        </w:tc>
      </w:tr>
      <w:tr w:rsidR="00E3427F" w:rsidRPr="00E3427F" w:rsidTr="002E19F0">
        <w:trPr>
          <w:jc w:val="center"/>
        </w:trPr>
        <w:tc>
          <w:tcPr>
            <w:tcW w:w="1668" w:type="dxa"/>
          </w:tcPr>
          <w:p w:rsidR="003F528A" w:rsidRPr="00E3427F" w:rsidRDefault="003F528A"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1.2开展内部控制专题培训（分值3分）</w:t>
            </w:r>
          </w:p>
        </w:tc>
        <w:tc>
          <w:tcPr>
            <w:tcW w:w="2882" w:type="dxa"/>
          </w:tcPr>
          <w:p w:rsidR="003F528A" w:rsidRPr="00E3427F" w:rsidRDefault="003F528A"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针对国家相关政策，</w:t>
            </w:r>
            <w:r w:rsidR="00A21CF5" w:rsidRPr="00E3427F">
              <w:rPr>
                <w:rFonts w:ascii="宋体" w:eastAsia="宋体" w:hAnsi="宋体" w:hint="eastAsia"/>
                <w:color w:val="000000" w:themeColor="text1"/>
                <w:sz w:val="24"/>
                <w:szCs w:val="24"/>
              </w:rPr>
              <w:t>学校内部控制制度，以及学校</w:t>
            </w:r>
            <w:r w:rsidRPr="00E3427F">
              <w:rPr>
                <w:rFonts w:ascii="宋体" w:eastAsia="宋体" w:hAnsi="宋体" w:hint="eastAsia"/>
                <w:color w:val="000000" w:themeColor="text1"/>
                <w:sz w:val="24"/>
                <w:szCs w:val="24"/>
              </w:rPr>
              <w:t>内部控制拟实现的目标和采取的措施、各部门及其人员在内部控制实施过程中的责任等内容进行专题培训。</w:t>
            </w:r>
          </w:p>
        </w:tc>
        <w:tc>
          <w:tcPr>
            <w:tcW w:w="1723" w:type="dxa"/>
          </w:tcPr>
          <w:p w:rsidR="003F528A" w:rsidRPr="00E3427F" w:rsidRDefault="003F528A"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相关培训通知、培训材料等</w:t>
            </w:r>
          </w:p>
        </w:tc>
        <w:tc>
          <w:tcPr>
            <w:tcW w:w="1280" w:type="dxa"/>
          </w:tcPr>
          <w:p w:rsidR="003F528A" w:rsidRPr="00E3427F" w:rsidRDefault="002E19F0" w:rsidP="00CB635C">
            <w:pPr>
              <w:rPr>
                <w:rFonts w:ascii="宋体" w:eastAsia="宋体" w:hAnsi="宋体"/>
                <w:bCs/>
                <w:color w:val="000000" w:themeColor="text1"/>
                <w:sz w:val="24"/>
                <w:szCs w:val="24"/>
              </w:rPr>
            </w:pPr>
            <w:r>
              <w:rPr>
                <w:rFonts w:ascii="宋体" w:eastAsia="宋体" w:hAnsi="宋体" w:hint="eastAsia"/>
                <w:color w:val="000000" w:themeColor="text1"/>
                <w:sz w:val="24"/>
                <w:szCs w:val="24"/>
              </w:rPr>
              <w:t>财务处</w:t>
            </w:r>
          </w:p>
        </w:tc>
        <w:tc>
          <w:tcPr>
            <w:tcW w:w="831" w:type="dxa"/>
          </w:tcPr>
          <w:p w:rsidR="003F528A" w:rsidRPr="00E3427F" w:rsidRDefault="003F528A" w:rsidP="00130447">
            <w:pPr>
              <w:rPr>
                <w:rFonts w:ascii="宋体" w:eastAsia="宋体" w:hAnsi="宋体"/>
                <w:color w:val="000000" w:themeColor="text1"/>
                <w:sz w:val="24"/>
                <w:szCs w:val="24"/>
              </w:rPr>
            </w:pPr>
          </w:p>
        </w:tc>
        <w:tc>
          <w:tcPr>
            <w:tcW w:w="2044" w:type="dxa"/>
          </w:tcPr>
          <w:p w:rsidR="003F528A" w:rsidRPr="00E3427F" w:rsidRDefault="003F528A" w:rsidP="00130447">
            <w:pPr>
              <w:rPr>
                <w:rFonts w:ascii="宋体" w:eastAsia="宋体" w:hAnsi="宋体"/>
                <w:color w:val="000000" w:themeColor="text1"/>
                <w:sz w:val="24"/>
                <w:szCs w:val="24"/>
              </w:rPr>
            </w:pPr>
          </w:p>
        </w:tc>
        <w:tc>
          <w:tcPr>
            <w:tcW w:w="1666" w:type="dxa"/>
          </w:tcPr>
          <w:p w:rsidR="003F528A" w:rsidRPr="00E3427F" w:rsidRDefault="003F528A" w:rsidP="00130447">
            <w:pPr>
              <w:rPr>
                <w:rFonts w:ascii="宋体" w:eastAsia="宋体" w:hAnsi="宋体"/>
                <w:color w:val="000000" w:themeColor="text1"/>
                <w:sz w:val="24"/>
                <w:szCs w:val="24"/>
              </w:rPr>
            </w:pPr>
          </w:p>
        </w:tc>
        <w:tc>
          <w:tcPr>
            <w:tcW w:w="3455" w:type="dxa"/>
          </w:tcPr>
          <w:p w:rsidR="003F528A" w:rsidRPr="00E3427F" w:rsidRDefault="003F528A"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仅针对国家政策进行培训的，本项只得</w:t>
            </w:r>
            <w:r w:rsidRPr="00E3427F">
              <w:rPr>
                <w:rFonts w:ascii="宋体" w:eastAsia="宋体" w:hAnsi="宋体"/>
                <w:color w:val="000000" w:themeColor="text1"/>
                <w:sz w:val="24"/>
                <w:szCs w:val="24"/>
              </w:rPr>
              <w:t>1分</w:t>
            </w:r>
            <w:r w:rsidRPr="00E3427F">
              <w:rPr>
                <w:rFonts w:ascii="宋体" w:eastAsia="宋体" w:hAnsi="宋体" w:hint="eastAsia"/>
                <w:color w:val="000000" w:themeColor="text1"/>
                <w:sz w:val="24"/>
                <w:szCs w:val="24"/>
              </w:rPr>
              <w:t>；仅针对国家政策和</w:t>
            </w:r>
            <w:r w:rsidR="00A21CF5" w:rsidRPr="00E3427F">
              <w:rPr>
                <w:rFonts w:ascii="宋体" w:eastAsia="宋体" w:hAnsi="宋体" w:hint="eastAsia"/>
                <w:color w:val="000000" w:themeColor="text1"/>
                <w:sz w:val="24"/>
                <w:szCs w:val="24"/>
              </w:rPr>
              <w:t>学校</w:t>
            </w:r>
            <w:r w:rsidRPr="00E3427F">
              <w:rPr>
                <w:rFonts w:ascii="宋体" w:eastAsia="宋体" w:hAnsi="宋体" w:hint="eastAsia"/>
                <w:color w:val="000000" w:themeColor="text1"/>
                <w:sz w:val="24"/>
                <w:szCs w:val="24"/>
              </w:rPr>
              <w:t>制定制度进行培训的，本项只得</w:t>
            </w:r>
            <w:r w:rsidRPr="00E3427F">
              <w:rPr>
                <w:rFonts w:ascii="宋体" w:eastAsia="宋体" w:hAnsi="宋体"/>
                <w:color w:val="000000" w:themeColor="text1"/>
                <w:sz w:val="24"/>
                <w:szCs w:val="24"/>
              </w:rPr>
              <w:t>2分</w:t>
            </w:r>
            <w:r w:rsidRPr="00E3427F">
              <w:rPr>
                <w:rFonts w:ascii="宋体" w:eastAsia="宋体" w:hAnsi="宋体" w:hint="eastAsia"/>
                <w:color w:val="000000" w:themeColor="text1"/>
                <w:sz w:val="24"/>
                <w:szCs w:val="24"/>
              </w:rPr>
              <w:t>。</w:t>
            </w:r>
          </w:p>
        </w:tc>
      </w:tr>
      <w:tr w:rsidR="00F17E19" w:rsidRPr="00797F54" w:rsidTr="002E19F0">
        <w:trPr>
          <w:jc w:val="center"/>
        </w:trPr>
        <w:tc>
          <w:tcPr>
            <w:tcW w:w="1668" w:type="dxa"/>
          </w:tcPr>
          <w:p w:rsidR="003F528A" w:rsidRPr="00580ADD" w:rsidRDefault="003F528A"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1.3开展内部控制风险评估（分值3分）</w:t>
            </w:r>
          </w:p>
        </w:tc>
        <w:tc>
          <w:tcPr>
            <w:tcW w:w="2882" w:type="dxa"/>
          </w:tcPr>
          <w:p w:rsidR="003F528A" w:rsidRPr="00580ADD" w:rsidRDefault="003F528A"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基于</w:t>
            </w:r>
            <w:r w:rsidR="00A21CF5" w:rsidRPr="00580ADD">
              <w:rPr>
                <w:rFonts w:ascii="宋体" w:eastAsia="宋体" w:hAnsi="宋体" w:hint="eastAsia"/>
                <w:color w:val="000000" w:themeColor="text1"/>
                <w:sz w:val="24"/>
                <w:szCs w:val="24"/>
              </w:rPr>
              <w:t>学校</w:t>
            </w:r>
            <w:r w:rsidRPr="00580ADD">
              <w:rPr>
                <w:rFonts w:ascii="宋体" w:eastAsia="宋体" w:hAnsi="宋体" w:hint="eastAsia"/>
                <w:color w:val="000000" w:themeColor="text1"/>
                <w:sz w:val="24"/>
                <w:szCs w:val="24"/>
              </w:rPr>
              <w:t>的内部控制目标并结合</w:t>
            </w:r>
            <w:r w:rsidR="00A21CF5" w:rsidRPr="00580ADD">
              <w:rPr>
                <w:rFonts w:ascii="宋体" w:eastAsia="宋体" w:hAnsi="宋体" w:hint="eastAsia"/>
                <w:color w:val="000000" w:themeColor="text1"/>
                <w:sz w:val="24"/>
                <w:szCs w:val="24"/>
              </w:rPr>
              <w:t>学校</w:t>
            </w:r>
            <w:r w:rsidRPr="00580ADD">
              <w:rPr>
                <w:rFonts w:ascii="宋体" w:eastAsia="宋体" w:hAnsi="宋体" w:hint="eastAsia"/>
                <w:color w:val="000000" w:themeColor="text1"/>
                <w:sz w:val="24"/>
                <w:szCs w:val="24"/>
              </w:rPr>
              <w:t>业务特点开展内部控制风险评估，并建</w:t>
            </w:r>
            <w:r w:rsidRPr="00580ADD">
              <w:rPr>
                <w:rFonts w:ascii="宋体" w:eastAsia="宋体" w:hAnsi="宋体" w:hint="eastAsia"/>
                <w:color w:val="000000" w:themeColor="text1"/>
                <w:sz w:val="24"/>
                <w:szCs w:val="24"/>
              </w:rPr>
              <w:lastRenderedPageBreak/>
              <w:t>立定期进行风险评估的机制。</w:t>
            </w:r>
          </w:p>
        </w:tc>
        <w:tc>
          <w:tcPr>
            <w:tcW w:w="1723" w:type="dxa"/>
          </w:tcPr>
          <w:p w:rsidR="003F528A" w:rsidRPr="00580ADD" w:rsidRDefault="003F528A"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lastRenderedPageBreak/>
              <w:t>风险评估报告</w:t>
            </w:r>
          </w:p>
        </w:tc>
        <w:tc>
          <w:tcPr>
            <w:tcW w:w="1280" w:type="dxa"/>
          </w:tcPr>
          <w:p w:rsidR="003F528A" w:rsidRPr="00580ADD" w:rsidRDefault="00260EA6" w:rsidP="00130447">
            <w:pPr>
              <w:rPr>
                <w:rFonts w:ascii="宋体" w:eastAsia="宋体" w:hAnsi="宋体"/>
                <w:color w:val="000000" w:themeColor="text1"/>
                <w:sz w:val="24"/>
                <w:szCs w:val="24"/>
              </w:rPr>
            </w:pPr>
            <w:r w:rsidRPr="00580ADD">
              <w:rPr>
                <w:rFonts w:ascii="宋体" w:eastAsia="宋体" w:hAnsi="宋体"/>
                <w:color w:val="000000" w:themeColor="text1"/>
                <w:sz w:val="24"/>
                <w:szCs w:val="24"/>
              </w:rPr>
              <w:t>审计处、</w:t>
            </w:r>
            <w:r w:rsidR="007A2697">
              <w:rPr>
                <w:rFonts w:ascii="宋体" w:eastAsia="宋体" w:hAnsi="宋体" w:hint="eastAsia"/>
                <w:color w:val="000000" w:themeColor="text1"/>
                <w:sz w:val="24"/>
                <w:szCs w:val="24"/>
              </w:rPr>
              <w:t>纪委</w:t>
            </w:r>
            <w:r w:rsidRPr="00580ADD">
              <w:rPr>
                <w:rFonts w:ascii="宋体" w:eastAsia="宋体" w:hAnsi="宋体"/>
                <w:color w:val="000000" w:themeColor="text1"/>
                <w:sz w:val="24"/>
                <w:szCs w:val="24"/>
              </w:rPr>
              <w:t>监察室</w:t>
            </w:r>
          </w:p>
        </w:tc>
        <w:tc>
          <w:tcPr>
            <w:tcW w:w="831" w:type="dxa"/>
          </w:tcPr>
          <w:p w:rsidR="003F528A" w:rsidRPr="00580ADD" w:rsidRDefault="003F528A" w:rsidP="00130447">
            <w:pPr>
              <w:rPr>
                <w:rFonts w:ascii="宋体" w:eastAsia="宋体" w:hAnsi="宋体"/>
                <w:color w:val="000000" w:themeColor="text1"/>
                <w:sz w:val="24"/>
                <w:szCs w:val="24"/>
              </w:rPr>
            </w:pPr>
          </w:p>
        </w:tc>
        <w:tc>
          <w:tcPr>
            <w:tcW w:w="2044" w:type="dxa"/>
          </w:tcPr>
          <w:p w:rsidR="003F528A" w:rsidRPr="00580ADD" w:rsidRDefault="003F528A" w:rsidP="00130447">
            <w:pPr>
              <w:rPr>
                <w:rFonts w:ascii="宋体" w:eastAsia="宋体" w:hAnsi="宋体"/>
                <w:color w:val="000000" w:themeColor="text1"/>
                <w:sz w:val="24"/>
                <w:szCs w:val="24"/>
              </w:rPr>
            </w:pPr>
          </w:p>
        </w:tc>
        <w:tc>
          <w:tcPr>
            <w:tcW w:w="1666" w:type="dxa"/>
          </w:tcPr>
          <w:p w:rsidR="003F528A" w:rsidRPr="00580ADD" w:rsidRDefault="003F528A" w:rsidP="00130447">
            <w:pPr>
              <w:rPr>
                <w:rFonts w:ascii="宋体" w:eastAsia="宋体" w:hAnsi="宋体"/>
                <w:color w:val="000000" w:themeColor="text1"/>
                <w:sz w:val="24"/>
                <w:szCs w:val="24"/>
              </w:rPr>
            </w:pPr>
          </w:p>
        </w:tc>
        <w:tc>
          <w:tcPr>
            <w:tcW w:w="3455" w:type="dxa"/>
          </w:tcPr>
          <w:p w:rsidR="003F528A" w:rsidRPr="00580ADD" w:rsidRDefault="003F528A" w:rsidP="00130447">
            <w:pPr>
              <w:rPr>
                <w:rFonts w:ascii="宋体" w:eastAsia="宋体" w:hAnsi="宋体"/>
                <w:color w:val="000000" w:themeColor="text1"/>
                <w:sz w:val="24"/>
                <w:szCs w:val="24"/>
              </w:rPr>
            </w:pPr>
          </w:p>
        </w:tc>
      </w:tr>
      <w:tr w:rsidR="00E3427F" w:rsidRPr="00E3427F" w:rsidTr="002E19F0">
        <w:trPr>
          <w:jc w:val="center"/>
        </w:trPr>
        <w:tc>
          <w:tcPr>
            <w:tcW w:w="1668" w:type="dxa"/>
          </w:tcPr>
          <w:p w:rsidR="003F528A" w:rsidRPr="00E3427F" w:rsidRDefault="003F528A" w:rsidP="00A21CF5">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lastRenderedPageBreak/>
              <w:t>1.4开展组织及业务流程再造（分值4分）</w:t>
            </w:r>
          </w:p>
        </w:tc>
        <w:tc>
          <w:tcPr>
            <w:tcW w:w="2882" w:type="dxa"/>
          </w:tcPr>
          <w:p w:rsidR="003F528A" w:rsidRPr="00E3427F" w:rsidRDefault="003F528A"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根据</w:t>
            </w:r>
            <w:r w:rsidR="00A21CF5" w:rsidRPr="00E3427F">
              <w:rPr>
                <w:rFonts w:ascii="宋体" w:eastAsia="宋体" w:hAnsi="宋体" w:hint="eastAsia"/>
                <w:color w:val="000000" w:themeColor="text1"/>
                <w:sz w:val="24"/>
                <w:szCs w:val="24"/>
              </w:rPr>
              <w:t>学校</w:t>
            </w:r>
            <w:r w:rsidRPr="00E3427F">
              <w:rPr>
                <w:rFonts w:ascii="宋体" w:eastAsia="宋体" w:hAnsi="宋体" w:hint="eastAsia"/>
                <w:color w:val="000000" w:themeColor="text1"/>
                <w:sz w:val="24"/>
                <w:szCs w:val="24"/>
              </w:rPr>
              <w:t>“三定”方案，进行组织及业务流程梳理、再造，编制流程图。</w:t>
            </w:r>
          </w:p>
        </w:tc>
        <w:tc>
          <w:tcPr>
            <w:tcW w:w="1723" w:type="dxa"/>
          </w:tcPr>
          <w:p w:rsidR="003F528A" w:rsidRPr="00E3427F" w:rsidRDefault="00A21CF5"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职能部门或岗位的增减或调整、相关制度修订情况</w:t>
            </w:r>
          </w:p>
        </w:tc>
        <w:tc>
          <w:tcPr>
            <w:tcW w:w="1280" w:type="dxa"/>
          </w:tcPr>
          <w:p w:rsidR="003F528A" w:rsidRPr="00E3427F" w:rsidRDefault="00300443" w:rsidP="00CB635C">
            <w:pPr>
              <w:rPr>
                <w:rFonts w:ascii="宋体" w:eastAsia="宋体" w:hAnsi="宋体"/>
                <w:color w:val="000000" w:themeColor="text1"/>
                <w:sz w:val="24"/>
                <w:szCs w:val="24"/>
              </w:rPr>
            </w:pPr>
            <w:r>
              <w:rPr>
                <w:rFonts w:ascii="宋体" w:eastAsia="宋体" w:hAnsi="宋体" w:hint="eastAsia"/>
                <w:color w:val="000000" w:themeColor="text1"/>
                <w:sz w:val="24"/>
                <w:szCs w:val="24"/>
              </w:rPr>
              <w:t>组织部、人事处</w:t>
            </w:r>
            <w:r w:rsidR="002E19F0">
              <w:rPr>
                <w:rFonts w:ascii="宋体" w:eastAsia="宋体" w:hAnsi="宋体" w:hint="eastAsia"/>
                <w:color w:val="000000" w:themeColor="text1"/>
                <w:sz w:val="24"/>
                <w:szCs w:val="24"/>
              </w:rPr>
              <w:t>、</w:t>
            </w:r>
            <w:r w:rsidR="00231E50">
              <w:rPr>
                <w:rFonts w:ascii="宋体" w:eastAsia="宋体" w:hAnsi="宋体" w:hint="eastAsia"/>
                <w:color w:val="000000" w:themeColor="text1"/>
                <w:sz w:val="24"/>
                <w:szCs w:val="24"/>
              </w:rPr>
              <w:t>战略研究</w:t>
            </w:r>
            <w:r w:rsidR="002B3BA7">
              <w:rPr>
                <w:rFonts w:ascii="宋体" w:eastAsia="宋体" w:hAnsi="宋体" w:hint="eastAsia"/>
                <w:color w:val="000000" w:themeColor="text1"/>
                <w:sz w:val="24"/>
                <w:szCs w:val="24"/>
              </w:rPr>
              <w:t>部</w:t>
            </w:r>
          </w:p>
        </w:tc>
        <w:tc>
          <w:tcPr>
            <w:tcW w:w="831" w:type="dxa"/>
          </w:tcPr>
          <w:p w:rsidR="003F528A" w:rsidRPr="00E3427F" w:rsidRDefault="003F528A" w:rsidP="00130447">
            <w:pPr>
              <w:rPr>
                <w:rFonts w:ascii="宋体" w:eastAsia="宋体" w:hAnsi="宋体"/>
                <w:color w:val="000000" w:themeColor="text1"/>
                <w:sz w:val="24"/>
                <w:szCs w:val="24"/>
              </w:rPr>
            </w:pPr>
          </w:p>
        </w:tc>
        <w:tc>
          <w:tcPr>
            <w:tcW w:w="2044" w:type="dxa"/>
          </w:tcPr>
          <w:p w:rsidR="003F528A" w:rsidRPr="00E3427F" w:rsidRDefault="003F528A" w:rsidP="00130447">
            <w:pPr>
              <w:rPr>
                <w:rFonts w:ascii="宋体" w:eastAsia="宋体" w:hAnsi="宋体"/>
                <w:color w:val="000000" w:themeColor="text1"/>
                <w:sz w:val="24"/>
                <w:szCs w:val="24"/>
              </w:rPr>
            </w:pPr>
          </w:p>
        </w:tc>
        <w:tc>
          <w:tcPr>
            <w:tcW w:w="1666" w:type="dxa"/>
          </w:tcPr>
          <w:p w:rsidR="003F528A" w:rsidRPr="00E3427F" w:rsidRDefault="003F528A" w:rsidP="00130447">
            <w:pPr>
              <w:rPr>
                <w:rFonts w:ascii="宋体" w:eastAsia="宋体" w:hAnsi="宋体"/>
                <w:color w:val="000000" w:themeColor="text1"/>
                <w:sz w:val="24"/>
                <w:szCs w:val="24"/>
              </w:rPr>
            </w:pPr>
          </w:p>
        </w:tc>
        <w:tc>
          <w:tcPr>
            <w:tcW w:w="3455" w:type="dxa"/>
          </w:tcPr>
          <w:p w:rsidR="003F528A" w:rsidRPr="00E3427F" w:rsidRDefault="003F528A" w:rsidP="00130447">
            <w:pPr>
              <w:rPr>
                <w:rFonts w:ascii="宋体" w:eastAsia="宋体" w:hAnsi="宋体"/>
                <w:color w:val="000000" w:themeColor="text1"/>
                <w:sz w:val="24"/>
                <w:szCs w:val="24"/>
              </w:rPr>
            </w:pPr>
          </w:p>
        </w:tc>
      </w:tr>
      <w:tr w:rsidR="00A21CF5" w:rsidRPr="00797F54" w:rsidTr="00963CB5">
        <w:trPr>
          <w:trHeight w:hRule="exact" w:val="680"/>
          <w:jc w:val="center"/>
        </w:trPr>
        <w:tc>
          <w:tcPr>
            <w:tcW w:w="15549" w:type="dxa"/>
            <w:gridSpan w:val="8"/>
            <w:vAlign w:val="center"/>
          </w:tcPr>
          <w:p w:rsidR="00A21CF5" w:rsidRPr="003F528A" w:rsidRDefault="00A21CF5" w:rsidP="00963CB5">
            <w:pPr>
              <w:rPr>
                <w:rFonts w:ascii="宋体" w:eastAsia="宋体" w:hAnsi="宋体"/>
                <w:color w:val="FF0000"/>
                <w:sz w:val="24"/>
                <w:szCs w:val="24"/>
              </w:rPr>
            </w:pPr>
            <w:r w:rsidRPr="00A21CF5">
              <w:rPr>
                <w:rFonts w:ascii="宋体" w:eastAsia="宋体" w:hAnsi="宋体" w:hint="eastAsia"/>
                <w:b/>
                <w:color w:val="000000" w:themeColor="text1"/>
                <w:sz w:val="24"/>
                <w:szCs w:val="24"/>
              </w:rPr>
              <w:t>2.单位主要负责人承担内部控制建立与实施责任情况（本指标共6分）</w:t>
            </w:r>
          </w:p>
        </w:tc>
      </w:tr>
      <w:tr w:rsidR="00A53F6B" w:rsidRPr="00797F54" w:rsidTr="002E19F0">
        <w:trPr>
          <w:trHeight w:hRule="exact" w:val="680"/>
          <w:jc w:val="center"/>
        </w:trPr>
        <w:tc>
          <w:tcPr>
            <w:tcW w:w="1668"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评价要点</w:t>
            </w:r>
          </w:p>
        </w:tc>
        <w:tc>
          <w:tcPr>
            <w:tcW w:w="1723"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评价所需支撑材料</w:t>
            </w:r>
          </w:p>
        </w:tc>
        <w:tc>
          <w:tcPr>
            <w:tcW w:w="1280"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b/>
                <w:sz w:val="24"/>
                <w:szCs w:val="24"/>
              </w:rPr>
              <w:t>负责部门</w:t>
            </w:r>
          </w:p>
        </w:tc>
        <w:tc>
          <w:tcPr>
            <w:tcW w:w="831"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自评得分</w:t>
            </w:r>
          </w:p>
        </w:tc>
        <w:tc>
          <w:tcPr>
            <w:tcW w:w="2044"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如有扣分请注明原因</w:t>
            </w:r>
          </w:p>
        </w:tc>
        <w:tc>
          <w:tcPr>
            <w:tcW w:w="1666"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支撑材料列表</w:t>
            </w:r>
          </w:p>
        </w:tc>
        <w:tc>
          <w:tcPr>
            <w:tcW w:w="3455" w:type="dxa"/>
            <w:vAlign w:val="center"/>
          </w:tcPr>
          <w:p w:rsidR="00A21CF5" w:rsidRPr="00130447" w:rsidRDefault="00A21CF5" w:rsidP="00A21CF5">
            <w:pPr>
              <w:jc w:val="center"/>
              <w:rPr>
                <w:rFonts w:ascii="宋体" w:eastAsia="宋体" w:hAnsi="宋体"/>
                <w:b/>
                <w:sz w:val="24"/>
                <w:szCs w:val="24"/>
              </w:rPr>
            </w:pPr>
            <w:r w:rsidRPr="00130447">
              <w:rPr>
                <w:rFonts w:ascii="宋体" w:eastAsia="宋体" w:hAnsi="宋体" w:hint="eastAsia"/>
                <w:b/>
                <w:sz w:val="24"/>
                <w:szCs w:val="24"/>
              </w:rPr>
              <w:t>备注</w:t>
            </w:r>
          </w:p>
        </w:tc>
      </w:tr>
      <w:tr w:rsidR="00A94FA8" w:rsidRPr="00797F54" w:rsidTr="002E19F0">
        <w:trPr>
          <w:jc w:val="center"/>
        </w:trPr>
        <w:tc>
          <w:tcPr>
            <w:tcW w:w="1668" w:type="dxa"/>
          </w:tcPr>
          <w:p w:rsidR="003F528A" w:rsidRPr="00A21CF5" w:rsidRDefault="00A21CF5" w:rsidP="00130447">
            <w:pPr>
              <w:rPr>
                <w:rFonts w:ascii="宋体" w:eastAsia="宋体" w:hAnsi="宋体"/>
                <w:color w:val="000000" w:themeColor="text1"/>
                <w:sz w:val="24"/>
                <w:szCs w:val="24"/>
              </w:rPr>
            </w:pPr>
            <w:r w:rsidRPr="00A21CF5">
              <w:rPr>
                <w:rFonts w:ascii="宋体" w:eastAsia="宋体" w:hAnsi="宋体"/>
                <w:color w:val="000000" w:themeColor="text1"/>
                <w:sz w:val="24"/>
                <w:szCs w:val="24"/>
              </w:rPr>
              <w:t>2.1</w:t>
            </w:r>
            <w:r>
              <w:rPr>
                <w:rFonts w:ascii="宋体" w:eastAsia="宋体" w:hAnsi="宋体"/>
                <w:color w:val="000000" w:themeColor="text1"/>
                <w:sz w:val="24"/>
                <w:szCs w:val="24"/>
              </w:rPr>
              <w:t>学校</w:t>
            </w:r>
            <w:r w:rsidRPr="00A21CF5">
              <w:rPr>
                <w:rFonts w:ascii="宋体" w:eastAsia="宋体" w:hAnsi="宋体" w:hint="eastAsia"/>
                <w:color w:val="000000" w:themeColor="text1"/>
                <w:sz w:val="24"/>
                <w:szCs w:val="24"/>
              </w:rPr>
              <w:t>主要</w:t>
            </w:r>
            <w:r w:rsidRPr="00A21CF5">
              <w:rPr>
                <w:rFonts w:ascii="宋体" w:eastAsia="宋体" w:hAnsi="宋体"/>
                <w:color w:val="000000" w:themeColor="text1"/>
                <w:sz w:val="24"/>
                <w:szCs w:val="24"/>
              </w:rPr>
              <w:t>负责人</w:t>
            </w:r>
            <w:r w:rsidRPr="00A21CF5">
              <w:rPr>
                <w:rFonts w:ascii="宋体" w:eastAsia="宋体" w:hAnsi="宋体" w:hint="eastAsia"/>
                <w:color w:val="000000" w:themeColor="text1"/>
                <w:sz w:val="24"/>
                <w:szCs w:val="24"/>
              </w:rPr>
              <w:t>主持</w:t>
            </w:r>
            <w:r w:rsidRPr="00A21CF5">
              <w:rPr>
                <w:rFonts w:ascii="宋体" w:eastAsia="宋体" w:hAnsi="宋体"/>
                <w:color w:val="000000" w:themeColor="text1"/>
                <w:sz w:val="24"/>
                <w:szCs w:val="24"/>
              </w:rPr>
              <w:t>召开会议讨论内部控制</w:t>
            </w:r>
            <w:r w:rsidRPr="00A21CF5">
              <w:rPr>
                <w:rFonts w:ascii="宋体" w:eastAsia="宋体" w:hAnsi="宋体" w:hint="eastAsia"/>
                <w:color w:val="000000" w:themeColor="text1"/>
                <w:sz w:val="24"/>
                <w:szCs w:val="24"/>
              </w:rPr>
              <w:t>建立与实施</w:t>
            </w:r>
            <w:r w:rsidRPr="00A21CF5">
              <w:rPr>
                <w:rFonts w:ascii="宋体" w:eastAsia="宋体" w:hAnsi="宋体"/>
                <w:color w:val="000000" w:themeColor="text1"/>
                <w:sz w:val="24"/>
                <w:szCs w:val="24"/>
              </w:rPr>
              <w:t>相关的议题</w:t>
            </w:r>
            <w:r w:rsidRPr="00A21CF5">
              <w:rPr>
                <w:rFonts w:ascii="宋体" w:eastAsia="宋体" w:hAnsi="宋体" w:hint="eastAsia"/>
                <w:color w:val="000000" w:themeColor="text1"/>
                <w:sz w:val="24"/>
                <w:szCs w:val="24"/>
              </w:rPr>
              <w:t>（分值2分）</w:t>
            </w:r>
          </w:p>
        </w:tc>
        <w:tc>
          <w:tcPr>
            <w:tcW w:w="2882" w:type="dxa"/>
          </w:tcPr>
          <w:p w:rsidR="003F528A" w:rsidRPr="00A21CF5" w:rsidRDefault="00A21CF5" w:rsidP="00130447">
            <w:pPr>
              <w:rPr>
                <w:rFonts w:ascii="宋体" w:eastAsia="宋体" w:hAnsi="宋体"/>
                <w:color w:val="000000" w:themeColor="text1"/>
                <w:sz w:val="24"/>
                <w:szCs w:val="24"/>
              </w:rPr>
            </w:pPr>
            <w:r>
              <w:rPr>
                <w:rFonts w:ascii="宋体" w:eastAsia="宋体" w:hAnsi="宋体" w:hint="eastAsia"/>
                <w:color w:val="000000" w:themeColor="text1"/>
                <w:sz w:val="24"/>
                <w:szCs w:val="24"/>
              </w:rPr>
              <w:t>学校</w:t>
            </w:r>
            <w:r w:rsidRPr="00A21CF5">
              <w:rPr>
                <w:rFonts w:ascii="宋体" w:eastAsia="宋体" w:hAnsi="宋体" w:hint="eastAsia"/>
                <w:color w:val="000000" w:themeColor="text1"/>
                <w:sz w:val="24"/>
                <w:szCs w:val="24"/>
              </w:rPr>
              <w:t>主要</w:t>
            </w:r>
            <w:r w:rsidRPr="00A21CF5">
              <w:rPr>
                <w:rFonts w:ascii="宋体" w:eastAsia="宋体" w:hAnsi="宋体"/>
                <w:color w:val="000000" w:themeColor="text1"/>
                <w:sz w:val="24"/>
                <w:szCs w:val="24"/>
              </w:rPr>
              <w:t>负责人</w:t>
            </w:r>
            <w:r w:rsidRPr="00A21CF5">
              <w:rPr>
                <w:rFonts w:ascii="宋体" w:eastAsia="宋体" w:hAnsi="宋体" w:hint="eastAsia"/>
                <w:color w:val="000000" w:themeColor="text1"/>
                <w:sz w:val="24"/>
                <w:szCs w:val="24"/>
              </w:rPr>
              <w:t>主持</w:t>
            </w:r>
            <w:r w:rsidRPr="00A21CF5">
              <w:rPr>
                <w:rFonts w:ascii="宋体" w:eastAsia="宋体" w:hAnsi="宋体"/>
                <w:color w:val="000000" w:themeColor="text1"/>
                <w:sz w:val="24"/>
                <w:szCs w:val="24"/>
              </w:rPr>
              <w:t>召开会议讨论内部控制</w:t>
            </w:r>
            <w:r w:rsidRPr="00A21CF5">
              <w:rPr>
                <w:rFonts w:ascii="宋体" w:eastAsia="宋体" w:hAnsi="宋体" w:hint="eastAsia"/>
                <w:color w:val="000000" w:themeColor="text1"/>
                <w:sz w:val="24"/>
                <w:szCs w:val="24"/>
              </w:rPr>
              <w:t>建立与实施</w:t>
            </w:r>
            <w:r w:rsidRPr="00A21CF5">
              <w:rPr>
                <w:rFonts w:ascii="宋体" w:eastAsia="宋体" w:hAnsi="宋体"/>
                <w:color w:val="000000" w:themeColor="text1"/>
                <w:sz w:val="24"/>
                <w:szCs w:val="24"/>
              </w:rPr>
              <w:t>的议题</w:t>
            </w:r>
            <w:r w:rsidRPr="00A21CF5">
              <w:rPr>
                <w:rFonts w:ascii="宋体" w:eastAsia="宋体" w:hAnsi="宋体" w:hint="eastAsia"/>
                <w:color w:val="000000" w:themeColor="text1"/>
                <w:sz w:val="24"/>
                <w:szCs w:val="24"/>
              </w:rPr>
              <w:t>。</w:t>
            </w:r>
          </w:p>
        </w:tc>
        <w:tc>
          <w:tcPr>
            <w:tcW w:w="1723" w:type="dxa"/>
          </w:tcPr>
          <w:p w:rsidR="003F528A" w:rsidRPr="00A21CF5" w:rsidRDefault="00A21CF5" w:rsidP="00130447">
            <w:pPr>
              <w:rPr>
                <w:rFonts w:ascii="宋体" w:eastAsia="宋体" w:hAnsi="宋体"/>
                <w:color w:val="000000" w:themeColor="text1"/>
                <w:sz w:val="24"/>
                <w:szCs w:val="24"/>
              </w:rPr>
            </w:pPr>
            <w:r w:rsidRPr="00A21CF5">
              <w:rPr>
                <w:rFonts w:ascii="宋体" w:eastAsia="宋体" w:hAnsi="宋体" w:hint="eastAsia"/>
                <w:color w:val="000000" w:themeColor="text1"/>
                <w:sz w:val="24"/>
                <w:szCs w:val="24"/>
              </w:rPr>
              <w:t>相关会议纪要或部署文件</w:t>
            </w:r>
          </w:p>
        </w:tc>
        <w:tc>
          <w:tcPr>
            <w:tcW w:w="1280" w:type="dxa"/>
          </w:tcPr>
          <w:p w:rsidR="003F528A" w:rsidRPr="00A21CF5" w:rsidRDefault="002E19F0" w:rsidP="00130447">
            <w:pPr>
              <w:rPr>
                <w:rFonts w:ascii="宋体" w:eastAsia="宋体" w:hAnsi="宋体"/>
                <w:color w:val="000000" w:themeColor="text1"/>
                <w:sz w:val="24"/>
                <w:szCs w:val="24"/>
              </w:rPr>
            </w:pPr>
            <w:r>
              <w:rPr>
                <w:rFonts w:ascii="宋体" w:eastAsia="宋体" w:hAnsi="宋体" w:hint="eastAsia"/>
                <w:color w:val="000000" w:themeColor="text1"/>
                <w:sz w:val="24"/>
                <w:szCs w:val="24"/>
              </w:rPr>
              <w:t>财务处</w:t>
            </w:r>
          </w:p>
        </w:tc>
        <w:tc>
          <w:tcPr>
            <w:tcW w:w="831" w:type="dxa"/>
          </w:tcPr>
          <w:p w:rsidR="003F528A" w:rsidRPr="00A21CF5" w:rsidRDefault="003F528A" w:rsidP="00130447">
            <w:pPr>
              <w:rPr>
                <w:rFonts w:ascii="宋体" w:eastAsia="宋体" w:hAnsi="宋体"/>
                <w:color w:val="000000" w:themeColor="text1"/>
                <w:sz w:val="24"/>
                <w:szCs w:val="24"/>
              </w:rPr>
            </w:pPr>
          </w:p>
        </w:tc>
        <w:tc>
          <w:tcPr>
            <w:tcW w:w="2044" w:type="dxa"/>
          </w:tcPr>
          <w:p w:rsidR="003F528A" w:rsidRPr="00A21CF5" w:rsidRDefault="003F528A" w:rsidP="00130447">
            <w:pPr>
              <w:rPr>
                <w:rFonts w:ascii="宋体" w:eastAsia="宋体" w:hAnsi="宋体"/>
                <w:color w:val="000000" w:themeColor="text1"/>
                <w:sz w:val="24"/>
                <w:szCs w:val="24"/>
              </w:rPr>
            </w:pPr>
          </w:p>
        </w:tc>
        <w:tc>
          <w:tcPr>
            <w:tcW w:w="1666" w:type="dxa"/>
          </w:tcPr>
          <w:p w:rsidR="003F528A" w:rsidRPr="00A21CF5" w:rsidRDefault="003F528A" w:rsidP="00130447">
            <w:pPr>
              <w:rPr>
                <w:rFonts w:ascii="宋体" w:eastAsia="宋体" w:hAnsi="宋体"/>
                <w:color w:val="000000" w:themeColor="text1"/>
                <w:sz w:val="24"/>
                <w:szCs w:val="24"/>
              </w:rPr>
            </w:pPr>
          </w:p>
        </w:tc>
        <w:tc>
          <w:tcPr>
            <w:tcW w:w="3455" w:type="dxa"/>
          </w:tcPr>
          <w:p w:rsidR="003F528A" w:rsidRPr="00A21CF5" w:rsidRDefault="00A21CF5" w:rsidP="00A21CF5">
            <w:pPr>
              <w:rPr>
                <w:rFonts w:ascii="宋体" w:eastAsia="宋体" w:hAnsi="宋体"/>
                <w:color w:val="000000" w:themeColor="text1"/>
                <w:sz w:val="24"/>
                <w:szCs w:val="24"/>
              </w:rPr>
            </w:pPr>
            <w:r>
              <w:rPr>
                <w:rFonts w:ascii="宋体" w:eastAsia="宋体" w:hAnsi="宋体"/>
                <w:color w:val="000000" w:themeColor="text1"/>
                <w:sz w:val="24"/>
                <w:szCs w:val="24"/>
              </w:rPr>
              <w:t>学校</w:t>
            </w:r>
            <w:r w:rsidRPr="00A21CF5">
              <w:rPr>
                <w:rFonts w:ascii="宋体" w:eastAsia="宋体" w:hAnsi="宋体" w:hint="eastAsia"/>
                <w:color w:val="000000" w:themeColor="text1"/>
                <w:sz w:val="24"/>
                <w:szCs w:val="24"/>
              </w:rPr>
              <w:t>主要</w:t>
            </w:r>
            <w:r w:rsidRPr="00A21CF5">
              <w:rPr>
                <w:rFonts w:ascii="宋体" w:eastAsia="宋体" w:hAnsi="宋体"/>
                <w:color w:val="000000" w:themeColor="text1"/>
                <w:sz w:val="24"/>
                <w:szCs w:val="24"/>
              </w:rPr>
              <w:t>负责人</w:t>
            </w:r>
            <w:r w:rsidRPr="00A21CF5">
              <w:rPr>
                <w:rFonts w:ascii="宋体" w:eastAsia="宋体" w:hAnsi="宋体" w:hint="eastAsia"/>
                <w:color w:val="000000" w:themeColor="text1"/>
                <w:sz w:val="24"/>
                <w:szCs w:val="24"/>
              </w:rPr>
              <w:t>主持会议，但仅将内部控制列入会议议题之一进行讨论的，本项只得</w:t>
            </w:r>
            <w:r w:rsidRPr="00A21CF5">
              <w:rPr>
                <w:rFonts w:ascii="宋体" w:eastAsia="宋体" w:hAnsi="宋体"/>
                <w:color w:val="000000" w:themeColor="text1"/>
                <w:sz w:val="24"/>
                <w:szCs w:val="24"/>
              </w:rPr>
              <w:t>1分。</w:t>
            </w:r>
            <w:r>
              <w:rPr>
                <w:rFonts w:ascii="宋体" w:eastAsia="宋体" w:hAnsi="宋体" w:hint="eastAsia"/>
                <w:color w:val="000000" w:themeColor="text1"/>
                <w:sz w:val="24"/>
                <w:szCs w:val="24"/>
              </w:rPr>
              <w:t>学校</w:t>
            </w:r>
            <w:r w:rsidRPr="00A21CF5">
              <w:rPr>
                <w:rFonts w:ascii="宋体" w:eastAsia="宋体" w:hAnsi="宋体" w:hint="eastAsia"/>
                <w:color w:val="000000" w:themeColor="text1"/>
                <w:sz w:val="24"/>
                <w:szCs w:val="24"/>
              </w:rPr>
              <w:t>主要</w:t>
            </w:r>
            <w:r w:rsidRPr="00A21CF5">
              <w:rPr>
                <w:rFonts w:ascii="宋体" w:eastAsia="宋体" w:hAnsi="宋体"/>
                <w:color w:val="000000" w:themeColor="text1"/>
                <w:sz w:val="24"/>
                <w:szCs w:val="24"/>
              </w:rPr>
              <w:t>负责人</w:t>
            </w:r>
            <w:r w:rsidRPr="00A21CF5">
              <w:rPr>
                <w:rFonts w:ascii="宋体" w:eastAsia="宋体" w:hAnsi="宋体" w:hint="eastAsia"/>
                <w:color w:val="000000" w:themeColor="text1"/>
                <w:sz w:val="24"/>
                <w:szCs w:val="24"/>
              </w:rPr>
              <w:t>主持内部控制工作专题会议对</w:t>
            </w:r>
            <w:r w:rsidRPr="00A21CF5">
              <w:rPr>
                <w:rFonts w:ascii="宋体" w:eastAsia="宋体" w:hAnsi="宋体"/>
                <w:color w:val="000000" w:themeColor="text1"/>
                <w:sz w:val="24"/>
                <w:szCs w:val="24"/>
              </w:rPr>
              <w:t>内部控制</w:t>
            </w:r>
            <w:r w:rsidRPr="00A21CF5">
              <w:rPr>
                <w:rFonts w:ascii="宋体" w:eastAsia="宋体" w:hAnsi="宋体" w:hint="eastAsia"/>
                <w:color w:val="000000" w:themeColor="text1"/>
                <w:sz w:val="24"/>
                <w:szCs w:val="24"/>
              </w:rPr>
              <w:t>建立与实施进行讨论的，本项得</w:t>
            </w:r>
            <w:r w:rsidRPr="00A21CF5">
              <w:rPr>
                <w:rFonts w:ascii="宋体" w:eastAsia="宋体" w:hAnsi="宋体"/>
                <w:color w:val="000000" w:themeColor="text1"/>
                <w:sz w:val="24"/>
                <w:szCs w:val="24"/>
              </w:rPr>
              <w:t>2分。</w:t>
            </w:r>
          </w:p>
        </w:tc>
      </w:tr>
      <w:tr w:rsidR="00921A0B" w:rsidRPr="00797F54" w:rsidTr="002E19F0">
        <w:trPr>
          <w:jc w:val="center"/>
        </w:trPr>
        <w:tc>
          <w:tcPr>
            <w:tcW w:w="1668" w:type="dxa"/>
            <w:vMerge w:val="restart"/>
          </w:tcPr>
          <w:p w:rsidR="00921A0B" w:rsidRPr="00921A0B" w:rsidRDefault="00921A0B" w:rsidP="00130447">
            <w:pPr>
              <w:rPr>
                <w:rFonts w:ascii="宋体" w:eastAsia="宋体" w:hAnsi="宋体"/>
                <w:color w:val="000000" w:themeColor="text1"/>
                <w:sz w:val="24"/>
                <w:szCs w:val="24"/>
              </w:rPr>
            </w:pPr>
            <w:r w:rsidRPr="00921A0B">
              <w:rPr>
                <w:rFonts w:ascii="宋体" w:eastAsia="宋体" w:hAnsi="宋体"/>
                <w:color w:val="000000" w:themeColor="text1"/>
                <w:sz w:val="24"/>
                <w:szCs w:val="24"/>
              </w:rPr>
              <w:t>2.2</w:t>
            </w:r>
            <w:r w:rsidRPr="00921A0B">
              <w:rPr>
                <w:rFonts w:ascii="宋体" w:eastAsia="宋体" w:hAnsi="宋体" w:hint="eastAsia"/>
                <w:color w:val="000000" w:themeColor="text1"/>
                <w:sz w:val="24"/>
                <w:szCs w:val="24"/>
              </w:rPr>
              <w:t>学校主要</w:t>
            </w:r>
            <w:r w:rsidRPr="00921A0B">
              <w:rPr>
                <w:rFonts w:ascii="宋体" w:eastAsia="宋体" w:hAnsi="宋体"/>
                <w:color w:val="000000" w:themeColor="text1"/>
                <w:sz w:val="24"/>
                <w:szCs w:val="24"/>
              </w:rPr>
              <w:t>负责人</w:t>
            </w:r>
            <w:r w:rsidRPr="00921A0B">
              <w:rPr>
                <w:rFonts w:ascii="宋体" w:eastAsia="宋体" w:hAnsi="宋体" w:hint="eastAsia"/>
                <w:color w:val="000000" w:themeColor="text1"/>
                <w:sz w:val="24"/>
                <w:szCs w:val="24"/>
              </w:rPr>
              <w:t>主持制定</w:t>
            </w:r>
            <w:r w:rsidRPr="00921A0B">
              <w:rPr>
                <w:rFonts w:ascii="宋体" w:eastAsia="宋体" w:hAnsi="宋体"/>
                <w:color w:val="000000" w:themeColor="text1"/>
                <w:sz w:val="24"/>
                <w:szCs w:val="24"/>
              </w:rPr>
              <w:t>内部控制工作方案</w:t>
            </w:r>
            <w:r w:rsidRPr="00921A0B">
              <w:rPr>
                <w:rFonts w:ascii="宋体" w:eastAsia="宋体" w:hAnsi="宋体" w:hint="eastAsia"/>
                <w:color w:val="000000" w:themeColor="text1"/>
                <w:sz w:val="24"/>
                <w:szCs w:val="24"/>
              </w:rPr>
              <w:t>，健全工作机制（分值2分）</w:t>
            </w:r>
          </w:p>
        </w:tc>
        <w:tc>
          <w:tcPr>
            <w:tcW w:w="2882" w:type="dxa"/>
          </w:tcPr>
          <w:p w:rsidR="00921A0B" w:rsidRPr="00921A0B" w:rsidRDefault="00921A0B" w:rsidP="00130447">
            <w:pPr>
              <w:rPr>
                <w:rFonts w:ascii="宋体" w:eastAsia="宋体" w:hAnsi="宋体"/>
                <w:color w:val="000000" w:themeColor="text1"/>
                <w:sz w:val="24"/>
                <w:szCs w:val="24"/>
              </w:rPr>
            </w:pPr>
            <w:r w:rsidRPr="00921A0B">
              <w:rPr>
                <w:rFonts w:ascii="宋体" w:eastAsia="宋体" w:hAnsi="宋体" w:hint="eastAsia"/>
                <w:color w:val="000000" w:themeColor="text1"/>
                <w:sz w:val="24"/>
                <w:szCs w:val="24"/>
              </w:rPr>
              <w:t>学校主要</w:t>
            </w:r>
            <w:r w:rsidRPr="00921A0B">
              <w:rPr>
                <w:rFonts w:ascii="宋体" w:eastAsia="宋体" w:hAnsi="宋体"/>
                <w:color w:val="000000" w:themeColor="text1"/>
                <w:sz w:val="24"/>
                <w:szCs w:val="24"/>
              </w:rPr>
              <w:t>负责人</w:t>
            </w:r>
            <w:r w:rsidRPr="00921A0B">
              <w:rPr>
                <w:rFonts w:ascii="宋体" w:eastAsia="宋体" w:hAnsi="宋体" w:hint="eastAsia"/>
                <w:color w:val="000000" w:themeColor="text1"/>
                <w:sz w:val="24"/>
                <w:szCs w:val="24"/>
              </w:rPr>
              <w:t>主持本单位</w:t>
            </w:r>
            <w:r w:rsidRPr="00921A0B">
              <w:rPr>
                <w:rFonts w:ascii="宋体" w:eastAsia="宋体" w:hAnsi="宋体"/>
                <w:color w:val="000000" w:themeColor="text1"/>
                <w:sz w:val="24"/>
                <w:szCs w:val="24"/>
              </w:rPr>
              <w:t>内部控制工作方案的</w:t>
            </w:r>
            <w:r w:rsidRPr="00921A0B">
              <w:rPr>
                <w:rFonts w:ascii="宋体" w:eastAsia="宋体" w:hAnsi="宋体" w:hint="eastAsia"/>
                <w:color w:val="000000" w:themeColor="text1"/>
                <w:sz w:val="24"/>
                <w:szCs w:val="24"/>
              </w:rPr>
              <w:t>制定、修改、审批</w:t>
            </w:r>
            <w:r w:rsidRPr="00921A0B">
              <w:rPr>
                <w:rFonts w:ascii="宋体" w:eastAsia="宋体" w:hAnsi="宋体"/>
                <w:color w:val="000000" w:themeColor="text1"/>
                <w:sz w:val="24"/>
                <w:szCs w:val="24"/>
              </w:rPr>
              <w:t>工作</w:t>
            </w:r>
            <w:r w:rsidRPr="00921A0B">
              <w:rPr>
                <w:rFonts w:ascii="宋体" w:eastAsia="宋体" w:hAnsi="宋体" w:hint="eastAsia"/>
                <w:color w:val="000000" w:themeColor="text1"/>
                <w:sz w:val="24"/>
                <w:szCs w:val="24"/>
              </w:rPr>
              <w:t>（1分）</w:t>
            </w:r>
          </w:p>
        </w:tc>
        <w:tc>
          <w:tcPr>
            <w:tcW w:w="1723" w:type="dxa"/>
            <w:vMerge w:val="restart"/>
          </w:tcPr>
          <w:p w:rsidR="00921A0B" w:rsidRPr="00921A0B" w:rsidRDefault="00921A0B" w:rsidP="00130447">
            <w:pPr>
              <w:rPr>
                <w:rFonts w:ascii="宋体" w:eastAsia="宋体" w:hAnsi="宋体"/>
                <w:color w:val="000000" w:themeColor="text1"/>
                <w:sz w:val="24"/>
                <w:szCs w:val="24"/>
              </w:rPr>
            </w:pPr>
            <w:r w:rsidRPr="00921A0B">
              <w:rPr>
                <w:rFonts w:ascii="宋体" w:eastAsia="宋体" w:hAnsi="宋体" w:hint="eastAsia"/>
                <w:color w:val="000000" w:themeColor="text1"/>
                <w:sz w:val="24"/>
                <w:szCs w:val="24"/>
              </w:rPr>
              <w:t>相关会议纪要或内部控制工作方案的相关文件</w:t>
            </w:r>
          </w:p>
        </w:tc>
        <w:tc>
          <w:tcPr>
            <w:tcW w:w="1280" w:type="dxa"/>
            <w:vMerge w:val="restart"/>
          </w:tcPr>
          <w:p w:rsidR="00921A0B" w:rsidRPr="00921A0B" w:rsidRDefault="002E19F0" w:rsidP="00130447">
            <w:pPr>
              <w:rPr>
                <w:rFonts w:ascii="宋体" w:eastAsia="宋体" w:hAnsi="宋体"/>
                <w:color w:val="000000" w:themeColor="text1"/>
                <w:sz w:val="24"/>
                <w:szCs w:val="24"/>
              </w:rPr>
            </w:pPr>
            <w:r>
              <w:rPr>
                <w:rFonts w:ascii="宋体" w:eastAsia="宋体" w:hAnsi="宋体" w:hint="eastAsia"/>
                <w:color w:val="000000" w:themeColor="text1"/>
                <w:sz w:val="24"/>
                <w:szCs w:val="24"/>
              </w:rPr>
              <w:t>财务处</w:t>
            </w:r>
          </w:p>
        </w:tc>
        <w:tc>
          <w:tcPr>
            <w:tcW w:w="831" w:type="dxa"/>
          </w:tcPr>
          <w:p w:rsidR="00921A0B" w:rsidRPr="00921A0B" w:rsidRDefault="00921A0B" w:rsidP="00130447">
            <w:pPr>
              <w:rPr>
                <w:rFonts w:ascii="宋体" w:eastAsia="宋体" w:hAnsi="宋体"/>
                <w:color w:val="000000" w:themeColor="text1"/>
                <w:sz w:val="24"/>
                <w:szCs w:val="24"/>
              </w:rPr>
            </w:pPr>
          </w:p>
        </w:tc>
        <w:tc>
          <w:tcPr>
            <w:tcW w:w="2044" w:type="dxa"/>
          </w:tcPr>
          <w:p w:rsidR="00921A0B" w:rsidRPr="00921A0B" w:rsidRDefault="00921A0B" w:rsidP="00130447">
            <w:pPr>
              <w:rPr>
                <w:rFonts w:ascii="宋体" w:eastAsia="宋体" w:hAnsi="宋体"/>
                <w:color w:val="000000" w:themeColor="text1"/>
                <w:sz w:val="24"/>
                <w:szCs w:val="24"/>
              </w:rPr>
            </w:pPr>
          </w:p>
        </w:tc>
        <w:tc>
          <w:tcPr>
            <w:tcW w:w="1666" w:type="dxa"/>
            <w:vMerge w:val="restart"/>
          </w:tcPr>
          <w:p w:rsidR="00921A0B" w:rsidRPr="00921A0B" w:rsidRDefault="00921A0B" w:rsidP="00130447">
            <w:pPr>
              <w:rPr>
                <w:rFonts w:ascii="宋体" w:eastAsia="宋体" w:hAnsi="宋体"/>
                <w:color w:val="000000" w:themeColor="text1"/>
                <w:sz w:val="24"/>
                <w:szCs w:val="24"/>
              </w:rPr>
            </w:pPr>
          </w:p>
        </w:tc>
        <w:tc>
          <w:tcPr>
            <w:tcW w:w="3455" w:type="dxa"/>
            <w:vMerge w:val="restart"/>
          </w:tcPr>
          <w:p w:rsidR="00921A0B" w:rsidRPr="00921A0B" w:rsidRDefault="00921A0B" w:rsidP="00130447">
            <w:pPr>
              <w:rPr>
                <w:rFonts w:ascii="宋体" w:eastAsia="宋体" w:hAnsi="宋体"/>
                <w:color w:val="000000" w:themeColor="text1"/>
                <w:sz w:val="24"/>
                <w:szCs w:val="24"/>
              </w:rPr>
            </w:pPr>
          </w:p>
        </w:tc>
      </w:tr>
      <w:tr w:rsidR="00A53F6B" w:rsidRPr="00797F54" w:rsidTr="002E19F0">
        <w:trPr>
          <w:jc w:val="center"/>
        </w:trPr>
        <w:tc>
          <w:tcPr>
            <w:tcW w:w="1668" w:type="dxa"/>
            <w:vMerge/>
          </w:tcPr>
          <w:p w:rsidR="00921A0B" w:rsidRPr="003F528A" w:rsidRDefault="00921A0B" w:rsidP="00130447">
            <w:pPr>
              <w:rPr>
                <w:rFonts w:ascii="宋体" w:eastAsia="宋体" w:hAnsi="宋体"/>
                <w:color w:val="FF0000"/>
                <w:sz w:val="24"/>
                <w:szCs w:val="24"/>
              </w:rPr>
            </w:pPr>
          </w:p>
        </w:tc>
        <w:tc>
          <w:tcPr>
            <w:tcW w:w="2882" w:type="dxa"/>
          </w:tcPr>
          <w:p w:rsidR="00921A0B" w:rsidRPr="00921A0B" w:rsidRDefault="00921A0B" w:rsidP="00130447">
            <w:pPr>
              <w:rPr>
                <w:rFonts w:ascii="宋体" w:eastAsia="宋体" w:hAnsi="宋体"/>
                <w:color w:val="000000" w:themeColor="text1"/>
                <w:sz w:val="24"/>
                <w:szCs w:val="24"/>
              </w:rPr>
            </w:pPr>
            <w:r w:rsidRPr="00921A0B">
              <w:rPr>
                <w:rFonts w:ascii="宋体" w:eastAsia="宋体" w:hAnsi="宋体" w:hint="eastAsia"/>
                <w:color w:val="000000" w:themeColor="text1"/>
                <w:sz w:val="24"/>
                <w:szCs w:val="24"/>
              </w:rPr>
              <w:t>学校主要负责人负责建立健全内部控制工作机制（1分）</w:t>
            </w:r>
          </w:p>
        </w:tc>
        <w:tc>
          <w:tcPr>
            <w:tcW w:w="1723" w:type="dxa"/>
            <w:vMerge/>
          </w:tcPr>
          <w:p w:rsidR="00921A0B" w:rsidRPr="00921A0B" w:rsidRDefault="00921A0B" w:rsidP="00130447">
            <w:pPr>
              <w:rPr>
                <w:rFonts w:ascii="宋体" w:eastAsia="宋体" w:hAnsi="宋体"/>
                <w:color w:val="000000" w:themeColor="text1"/>
                <w:sz w:val="24"/>
                <w:szCs w:val="24"/>
              </w:rPr>
            </w:pPr>
          </w:p>
        </w:tc>
        <w:tc>
          <w:tcPr>
            <w:tcW w:w="1280" w:type="dxa"/>
            <w:vMerge/>
          </w:tcPr>
          <w:p w:rsidR="00921A0B" w:rsidRPr="003F528A" w:rsidRDefault="00921A0B" w:rsidP="00130447">
            <w:pPr>
              <w:rPr>
                <w:rFonts w:ascii="宋体" w:eastAsia="宋体" w:hAnsi="宋体"/>
                <w:color w:val="FF0000"/>
                <w:sz w:val="24"/>
                <w:szCs w:val="24"/>
              </w:rPr>
            </w:pPr>
          </w:p>
        </w:tc>
        <w:tc>
          <w:tcPr>
            <w:tcW w:w="831" w:type="dxa"/>
          </w:tcPr>
          <w:p w:rsidR="00921A0B" w:rsidRPr="003F528A" w:rsidRDefault="00921A0B" w:rsidP="00130447">
            <w:pPr>
              <w:rPr>
                <w:rFonts w:ascii="宋体" w:eastAsia="宋体" w:hAnsi="宋体"/>
                <w:color w:val="FF0000"/>
                <w:sz w:val="24"/>
                <w:szCs w:val="24"/>
              </w:rPr>
            </w:pPr>
          </w:p>
        </w:tc>
        <w:tc>
          <w:tcPr>
            <w:tcW w:w="2044" w:type="dxa"/>
          </w:tcPr>
          <w:p w:rsidR="00921A0B" w:rsidRPr="003F528A" w:rsidRDefault="00921A0B" w:rsidP="00130447">
            <w:pPr>
              <w:rPr>
                <w:rFonts w:ascii="宋体" w:eastAsia="宋体" w:hAnsi="宋体"/>
                <w:color w:val="FF0000"/>
                <w:sz w:val="24"/>
                <w:szCs w:val="24"/>
              </w:rPr>
            </w:pPr>
          </w:p>
        </w:tc>
        <w:tc>
          <w:tcPr>
            <w:tcW w:w="1666" w:type="dxa"/>
            <w:vMerge/>
          </w:tcPr>
          <w:p w:rsidR="00921A0B" w:rsidRPr="003F528A" w:rsidRDefault="00921A0B" w:rsidP="00130447">
            <w:pPr>
              <w:rPr>
                <w:rFonts w:ascii="宋体" w:eastAsia="宋体" w:hAnsi="宋体"/>
                <w:color w:val="FF0000"/>
                <w:sz w:val="24"/>
                <w:szCs w:val="24"/>
              </w:rPr>
            </w:pPr>
          </w:p>
        </w:tc>
        <w:tc>
          <w:tcPr>
            <w:tcW w:w="3455" w:type="dxa"/>
            <w:vMerge/>
          </w:tcPr>
          <w:p w:rsidR="00921A0B" w:rsidRPr="003F528A" w:rsidRDefault="00921A0B" w:rsidP="00130447">
            <w:pPr>
              <w:rPr>
                <w:rFonts w:ascii="宋体" w:eastAsia="宋体" w:hAnsi="宋体"/>
                <w:color w:val="FF0000"/>
                <w:sz w:val="24"/>
                <w:szCs w:val="24"/>
              </w:rPr>
            </w:pPr>
          </w:p>
        </w:tc>
      </w:tr>
      <w:tr w:rsidR="00A94FA8" w:rsidRPr="00797F54" w:rsidTr="002E19F0">
        <w:trPr>
          <w:jc w:val="center"/>
        </w:trPr>
        <w:tc>
          <w:tcPr>
            <w:tcW w:w="1668" w:type="dxa"/>
          </w:tcPr>
          <w:p w:rsidR="003F528A" w:rsidRPr="00921A0B" w:rsidRDefault="00921A0B" w:rsidP="00130447">
            <w:pPr>
              <w:rPr>
                <w:rFonts w:ascii="宋体" w:eastAsia="宋体" w:hAnsi="宋体"/>
                <w:color w:val="000000" w:themeColor="text1"/>
                <w:sz w:val="24"/>
                <w:szCs w:val="24"/>
              </w:rPr>
            </w:pPr>
            <w:r w:rsidRPr="00921A0B">
              <w:rPr>
                <w:rFonts w:ascii="宋体" w:eastAsia="宋体" w:hAnsi="宋体"/>
                <w:color w:val="000000" w:themeColor="text1"/>
                <w:sz w:val="24"/>
                <w:szCs w:val="24"/>
              </w:rPr>
              <w:t>2.</w:t>
            </w:r>
            <w:r w:rsidRPr="00921A0B">
              <w:rPr>
                <w:rFonts w:ascii="宋体" w:eastAsia="宋体" w:hAnsi="宋体" w:hint="eastAsia"/>
                <w:color w:val="000000" w:themeColor="text1"/>
                <w:sz w:val="24"/>
                <w:szCs w:val="24"/>
              </w:rPr>
              <w:t>3学校主要负责人主持开展内部控制工作分工及人员配备等工作（分值2分）</w:t>
            </w:r>
          </w:p>
        </w:tc>
        <w:tc>
          <w:tcPr>
            <w:tcW w:w="2882" w:type="dxa"/>
          </w:tcPr>
          <w:p w:rsidR="003F528A" w:rsidRPr="00921A0B" w:rsidRDefault="00921A0B" w:rsidP="00130447">
            <w:pPr>
              <w:rPr>
                <w:rFonts w:ascii="宋体" w:eastAsia="宋体" w:hAnsi="宋体"/>
                <w:color w:val="000000" w:themeColor="text1"/>
                <w:sz w:val="24"/>
                <w:szCs w:val="24"/>
              </w:rPr>
            </w:pPr>
            <w:r w:rsidRPr="00921A0B">
              <w:rPr>
                <w:rFonts w:ascii="宋体" w:eastAsia="宋体" w:hAnsi="宋体" w:hint="eastAsia"/>
                <w:color w:val="000000" w:themeColor="text1"/>
                <w:sz w:val="24"/>
                <w:szCs w:val="24"/>
              </w:rPr>
              <w:t>学校主要</w:t>
            </w:r>
            <w:r w:rsidRPr="00921A0B">
              <w:rPr>
                <w:rFonts w:ascii="宋体" w:eastAsia="宋体" w:hAnsi="宋体"/>
                <w:color w:val="000000" w:themeColor="text1"/>
                <w:sz w:val="24"/>
                <w:szCs w:val="24"/>
              </w:rPr>
              <w:t>负责人</w:t>
            </w:r>
            <w:r w:rsidRPr="00921A0B">
              <w:rPr>
                <w:rFonts w:ascii="宋体" w:eastAsia="宋体" w:hAnsi="宋体" w:hint="eastAsia"/>
                <w:color w:val="000000" w:themeColor="text1"/>
                <w:sz w:val="24"/>
                <w:szCs w:val="24"/>
              </w:rPr>
              <w:t>对内部控制建立与实施过程中涉及到的相关部门和人员进行统一领导和统一协调，主持开展工作分工及人员配备工作，发挥领导作用、</w:t>
            </w:r>
            <w:r w:rsidRPr="00921A0B">
              <w:rPr>
                <w:rFonts w:ascii="宋体" w:eastAsia="宋体" w:hAnsi="宋体" w:hint="eastAsia"/>
                <w:color w:val="000000" w:themeColor="text1"/>
                <w:sz w:val="24"/>
                <w:szCs w:val="24"/>
              </w:rPr>
              <w:lastRenderedPageBreak/>
              <w:t>承担领导责任</w:t>
            </w:r>
            <w:r w:rsidRPr="00921A0B">
              <w:rPr>
                <w:rFonts w:ascii="宋体" w:eastAsia="宋体" w:hAnsi="宋体"/>
                <w:color w:val="000000" w:themeColor="text1"/>
                <w:sz w:val="24"/>
                <w:szCs w:val="24"/>
              </w:rPr>
              <w:t>。</w:t>
            </w:r>
          </w:p>
        </w:tc>
        <w:tc>
          <w:tcPr>
            <w:tcW w:w="1723" w:type="dxa"/>
          </w:tcPr>
          <w:p w:rsidR="003F528A" w:rsidRPr="00921A0B" w:rsidRDefault="00921A0B" w:rsidP="00130447">
            <w:pPr>
              <w:rPr>
                <w:rFonts w:ascii="宋体" w:eastAsia="宋体" w:hAnsi="宋体"/>
                <w:color w:val="000000" w:themeColor="text1"/>
                <w:sz w:val="24"/>
                <w:szCs w:val="24"/>
              </w:rPr>
            </w:pPr>
            <w:r w:rsidRPr="00921A0B">
              <w:rPr>
                <w:rFonts w:ascii="宋体" w:eastAsia="宋体" w:hAnsi="宋体" w:hint="eastAsia"/>
                <w:color w:val="000000" w:themeColor="text1"/>
                <w:sz w:val="24"/>
                <w:szCs w:val="24"/>
              </w:rPr>
              <w:lastRenderedPageBreak/>
              <w:t>相关会议纪要或内部控制工作方案的相关文件</w:t>
            </w:r>
          </w:p>
        </w:tc>
        <w:tc>
          <w:tcPr>
            <w:tcW w:w="1280" w:type="dxa"/>
          </w:tcPr>
          <w:p w:rsidR="003F528A" w:rsidRPr="00921A0B" w:rsidRDefault="002E19F0" w:rsidP="00130447">
            <w:pPr>
              <w:rPr>
                <w:rFonts w:ascii="宋体" w:eastAsia="宋体" w:hAnsi="宋体"/>
                <w:color w:val="000000" w:themeColor="text1"/>
                <w:sz w:val="24"/>
                <w:szCs w:val="24"/>
              </w:rPr>
            </w:pPr>
            <w:r>
              <w:rPr>
                <w:rFonts w:ascii="宋体" w:eastAsia="宋体" w:hAnsi="宋体" w:hint="eastAsia"/>
                <w:color w:val="000000" w:themeColor="text1"/>
                <w:sz w:val="24"/>
                <w:szCs w:val="24"/>
              </w:rPr>
              <w:t>财务处</w:t>
            </w:r>
          </w:p>
        </w:tc>
        <w:tc>
          <w:tcPr>
            <w:tcW w:w="831" w:type="dxa"/>
          </w:tcPr>
          <w:p w:rsidR="003F528A" w:rsidRPr="00921A0B" w:rsidRDefault="003F528A" w:rsidP="00130447">
            <w:pPr>
              <w:rPr>
                <w:rFonts w:ascii="宋体" w:eastAsia="宋体" w:hAnsi="宋体"/>
                <w:color w:val="000000" w:themeColor="text1"/>
                <w:sz w:val="24"/>
                <w:szCs w:val="24"/>
              </w:rPr>
            </w:pPr>
          </w:p>
        </w:tc>
        <w:tc>
          <w:tcPr>
            <w:tcW w:w="2044" w:type="dxa"/>
          </w:tcPr>
          <w:p w:rsidR="003F528A" w:rsidRPr="00921A0B" w:rsidRDefault="003F528A" w:rsidP="00130447">
            <w:pPr>
              <w:rPr>
                <w:rFonts w:ascii="宋体" w:eastAsia="宋体" w:hAnsi="宋体"/>
                <w:color w:val="000000" w:themeColor="text1"/>
                <w:sz w:val="24"/>
                <w:szCs w:val="24"/>
              </w:rPr>
            </w:pPr>
          </w:p>
        </w:tc>
        <w:tc>
          <w:tcPr>
            <w:tcW w:w="1666" w:type="dxa"/>
          </w:tcPr>
          <w:p w:rsidR="003F528A" w:rsidRPr="003F528A" w:rsidRDefault="003F528A" w:rsidP="00130447">
            <w:pPr>
              <w:rPr>
                <w:rFonts w:ascii="宋体" w:eastAsia="宋体" w:hAnsi="宋体"/>
                <w:color w:val="FF0000"/>
                <w:sz w:val="24"/>
                <w:szCs w:val="24"/>
              </w:rPr>
            </w:pPr>
          </w:p>
        </w:tc>
        <w:tc>
          <w:tcPr>
            <w:tcW w:w="3455" w:type="dxa"/>
          </w:tcPr>
          <w:p w:rsidR="003F528A" w:rsidRPr="003F528A" w:rsidRDefault="003F528A" w:rsidP="00130447">
            <w:pPr>
              <w:rPr>
                <w:rFonts w:ascii="宋体" w:eastAsia="宋体" w:hAnsi="宋体"/>
                <w:color w:val="FF0000"/>
                <w:sz w:val="24"/>
                <w:szCs w:val="24"/>
              </w:rPr>
            </w:pPr>
          </w:p>
        </w:tc>
      </w:tr>
      <w:tr w:rsidR="00921A0B" w:rsidRPr="00797F54" w:rsidTr="00963CB5">
        <w:trPr>
          <w:trHeight w:hRule="exact" w:val="680"/>
          <w:jc w:val="center"/>
        </w:trPr>
        <w:tc>
          <w:tcPr>
            <w:tcW w:w="15549" w:type="dxa"/>
            <w:gridSpan w:val="8"/>
            <w:vAlign w:val="center"/>
          </w:tcPr>
          <w:p w:rsidR="00921A0B" w:rsidRPr="003F528A" w:rsidRDefault="00921A0B" w:rsidP="00963CB5">
            <w:pPr>
              <w:rPr>
                <w:rFonts w:ascii="宋体" w:eastAsia="宋体" w:hAnsi="宋体"/>
                <w:color w:val="FF0000"/>
                <w:sz w:val="24"/>
                <w:szCs w:val="24"/>
              </w:rPr>
            </w:pPr>
            <w:r w:rsidRPr="00921A0B">
              <w:rPr>
                <w:rFonts w:ascii="宋体" w:eastAsia="宋体" w:hAnsi="宋体" w:hint="eastAsia"/>
                <w:b/>
                <w:color w:val="000000" w:themeColor="text1"/>
                <w:sz w:val="24"/>
                <w:szCs w:val="24"/>
              </w:rPr>
              <w:lastRenderedPageBreak/>
              <w:t>3.对权力运行的制约情况（本指标共8分）</w:t>
            </w:r>
          </w:p>
        </w:tc>
      </w:tr>
      <w:tr w:rsidR="00A94FA8" w:rsidRPr="00797F54" w:rsidTr="002E19F0">
        <w:trPr>
          <w:trHeight w:hRule="exact" w:val="680"/>
          <w:jc w:val="center"/>
        </w:trPr>
        <w:tc>
          <w:tcPr>
            <w:tcW w:w="1668"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评价要点</w:t>
            </w:r>
          </w:p>
        </w:tc>
        <w:tc>
          <w:tcPr>
            <w:tcW w:w="1723"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评价所需支撑材料</w:t>
            </w:r>
          </w:p>
        </w:tc>
        <w:tc>
          <w:tcPr>
            <w:tcW w:w="1280"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b/>
                <w:sz w:val="24"/>
                <w:szCs w:val="24"/>
              </w:rPr>
              <w:t>负责部门</w:t>
            </w:r>
          </w:p>
        </w:tc>
        <w:tc>
          <w:tcPr>
            <w:tcW w:w="831"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自评得分</w:t>
            </w:r>
          </w:p>
        </w:tc>
        <w:tc>
          <w:tcPr>
            <w:tcW w:w="2044"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如有扣分请注明原因</w:t>
            </w:r>
          </w:p>
        </w:tc>
        <w:tc>
          <w:tcPr>
            <w:tcW w:w="1666"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支撑材料列表</w:t>
            </w:r>
          </w:p>
        </w:tc>
        <w:tc>
          <w:tcPr>
            <w:tcW w:w="3455" w:type="dxa"/>
            <w:vAlign w:val="center"/>
          </w:tcPr>
          <w:p w:rsidR="00963CB5" w:rsidRPr="00130447" w:rsidRDefault="00963CB5" w:rsidP="002B26D6">
            <w:pPr>
              <w:jc w:val="center"/>
              <w:rPr>
                <w:rFonts w:ascii="宋体" w:eastAsia="宋体" w:hAnsi="宋体"/>
                <w:b/>
                <w:sz w:val="24"/>
                <w:szCs w:val="24"/>
              </w:rPr>
            </w:pPr>
            <w:r w:rsidRPr="00130447">
              <w:rPr>
                <w:rFonts w:ascii="宋体" w:eastAsia="宋体" w:hAnsi="宋体" w:hint="eastAsia"/>
                <w:b/>
                <w:sz w:val="24"/>
                <w:szCs w:val="24"/>
              </w:rPr>
              <w:t>备注</w:t>
            </w:r>
          </w:p>
        </w:tc>
      </w:tr>
      <w:tr w:rsidR="00C80641" w:rsidRPr="00C80641" w:rsidTr="002E19F0">
        <w:trPr>
          <w:jc w:val="center"/>
        </w:trPr>
        <w:tc>
          <w:tcPr>
            <w:tcW w:w="1668" w:type="dxa"/>
          </w:tcPr>
          <w:p w:rsidR="00A21CF5" w:rsidRPr="00C80641" w:rsidRDefault="00975532" w:rsidP="00130447">
            <w:pPr>
              <w:rPr>
                <w:rFonts w:ascii="宋体" w:eastAsia="宋体" w:hAnsi="宋体"/>
                <w:color w:val="000000" w:themeColor="text1"/>
                <w:sz w:val="24"/>
                <w:szCs w:val="24"/>
              </w:rPr>
            </w:pPr>
            <w:r w:rsidRPr="00C80641">
              <w:rPr>
                <w:rFonts w:ascii="宋体" w:eastAsia="宋体" w:hAnsi="宋体" w:hint="eastAsia"/>
                <w:color w:val="000000" w:themeColor="text1"/>
                <w:sz w:val="24"/>
                <w:szCs w:val="24"/>
              </w:rPr>
              <w:t>3.1权力运行机制的构建（分值4分）</w:t>
            </w:r>
          </w:p>
        </w:tc>
        <w:tc>
          <w:tcPr>
            <w:tcW w:w="2882" w:type="dxa"/>
          </w:tcPr>
          <w:p w:rsidR="00A21CF5" w:rsidRPr="00C80641" w:rsidRDefault="00963CB5" w:rsidP="00130447">
            <w:pPr>
              <w:rPr>
                <w:rFonts w:ascii="宋体" w:eastAsia="宋体" w:hAnsi="宋体"/>
                <w:color w:val="000000" w:themeColor="text1"/>
                <w:sz w:val="24"/>
                <w:szCs w:val="24"/>
              </w:rPr>
            </w:pPr>
            <w:r w:rsidRPr="00C80641">
              <w:rPr>
                <w:rFonts w:ascii="宋体" w:eastAsia="宋体" w:hAnsi="宋体" w:hint="eastAsia"/>
                <w:color w:val="000000" w:themeColor="text1"/>
                <w:sz w:val="24"/>
                <w:szCs w:val="24"/>
              </w:rPr>
              <w:t>完成对学校权力结构的梳理，并构建决策科学、执行坚决、监督有力的权力运行机制，确保决策权、执行权、监督权既相互制约又相互协调。</w:t>
            </w:r>
          </w:p>
        </w:tc>
        <w:tc>
          <w:tcPr>
            <w:tcW w:w="1723" w:type="dxa"/>
          </w:tcPr>
          <w:p w:rsidR="00A21CF5" w:rsidRPr="00C80641" w:rsidRDefault="00963CB5" w:rsidP="00130447">
            <w:pPr>
              <w:rPr>
                <w:rFonts w:ascii="宋体" w:eastAsia="宋体" w:hAnsi="宋体"/>
                <w:color w:val="000000" w:themeColor="text1"/>
                <w:sz w:val="24"/>
                <w:szCs w:val="24"/>
              </w:rPr>
            </w:pPr>
            <w:r w:rsidRPr="00C80641">
              <w:rPr>
                <w:rFonts w:ascii="宋体" w:eastAsia="宋体" w:hAnsi="宋体" w:hint="eastAsia"/>
                <w:color w:val="000000" w:themeColor="text1"/>
                <w:sz w:val="24"/>
                <w:szCs w:val="24"/>
              </w:rPr>
              <w:t>相关会议纪要或相关文件</w:t>
            </w:r>
          </w:p>
        </w:tc>
        <w:tc>
          <w:tcPr>
            <w:tcW w:w="1280" w:type="dxa"/>
          </w:tcPr>
          <w:p w:rsidR="00A21CF5" w:rsidRPr="00C80641" w:rsidRDefault="000A7766" w:rsidP="00CB635C">
            <w:pPr>
              <w:rPr>
                <w:rFonts w:ascii="宋体" w:eastAsia="宋体" w:hAnsi="宋体"/>
                <w:color w:val="000000" w:themeColor="text1"/>
                <w:sz w:val="24"/>
                <w:szCs w:val="24"/>
              </w:rPr>
            </w:pPr>
            <w:r>
              <w:rPr>
                <w:rFonts w:ascii="宋体" w:eastAsia="宋体" w:hAnsi="宋体"/>
                <w:color w:val="000000" w:themeColor="text1"/>
                <w:sz w:val="24"/>
                <w:szCs w:val="24"/>
              </w:rPr>
              <w:t>组织部</w:t>
            </w:r>
          </w:p>
        </w:tc>
        <w:tc>
          <w:tcPr>
            <w:tcW w:w="831" w:type="dxa"/>
          </w:tcPr>
          <w:p w:rsidR="00A21CF5" w:rsidRPr="00C80641" w:rsidRDefault="00A21CF5" w:rsidP="00130447">
            <w:pPr>
              <w:rPr>
                <w:rFonts w:ascii="宋体" w:eastAsia="宋体" w:hAnsi="宋体"/>
                <w:color w:val="000000" w:themeColor="text1"/>
                <w:sz w:val="24"/>
                <w:szCs w:val="24"/>
              </w:rPr>
            </w:pPr>
          </w:p>
        </w:tc>
        <w:tc>
          <w:tcPr>
            <w:tcW w:w="2044" w:type="dxa"/>
          </w:tcPr>
          <w:p w:rsidR="00A21CF5" w:rsidRPr="00C80641" w:rsidRDefault="00A21CF5" w:rsidP="00130447">
            <w:pPr>
              <w:rPr>
                <w:rFonts w:ascii="宋体" w:eastAsia="宋体" w:hAnsi="宋体"/>
                <w:color w:val="000000" w:themeColor="text1"/>
                <w:sz w:val="24"/>
                <w:szCs w:val="24"/>
              </w:rPr>
            </w:pPr>
          </w:p>
        </w:tc>
        <w:tc>
          <w:tcPr>
            <w:tcW w:w="1666" w:type="dxa"/>
          </w:tcPr>
          <w:p w:rsidR="00A21CF5" w:rsidRPr="00C80641" w:rsidRDefault="00A21CF5" w:rsidP="00130447">
            <w:pPr>
              <w:rPr>
                <w:rFonts w:ascii="宋体" w:eastAsia="宋体" w:hAnsi="宋体"/>
                <w:color w:val="000000" w:themeColor="text1"/>
                <w:sz w:val="24"/>
                <w:szCs w:val="24"/>
              </w:rPr>
            </w:pPr>
          </w:p>
        </w:tc>
        <w:tc>
          <w:tcPr>
            <w:tcW w:w="3455" w:type="dxa"/>
          </w:tcPr>
          <w:p w:rsidR="00A21CF5" w:rsidRPr="00C80641" w:rsidRDefault="00A21CF5" w:rsidP="00130447">
            <w:pPr>
              <w:rPr>
                <w:rFonts w:ascii="宋体" w:eastAsia="宋体" w:hAnsi="宋体"/>
                <w:color w:val="000000" w:themeColor="text1"/>
                <w:sz w:val="24"/>
                <w:szCs w:val="24"/>
              </w:rPr>
            </w:pPr>
          </w:p>
        </w:tc>
      </w:tr>
      <w:tr w:rsidR="00A53F6B" w:rsidRPr="00797F54" w:rsidTr="002E19F0">
        <w:trPr>
          <w:jc w:val="center"/>
        </w:trPr>
        <w:tc>
          <w:tcPr>
            <w:tcW w:w="1668" w:type="dxa"/>
          </w:tcPr>
          <w:p w:rsidR="00A21CF5" w:rsidRPr="00580ADD" w:rsidRDefault="00C80641"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3.2对权力运行的监督（分值4分）</w:t>
            </w:r>
          </w:p>
        </w:tc>
        <w:tc>
          <w:tcPr>
            <w:tcW w:w="2882" w:type="dxa"/>
          </w:tcPr>
          <w:p w:rsidR="00A21CF5" w:rsidRPr="00580ADD" w:rsidRDefault="00C80641"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建立与审计、纪检监察等职能部门或岗位联动的权力运行监督及考评机制，以定期督查决策权、执行权等权力行使的情况，及时发现权力运行过程中的问题，予以校正和改进。</w:t>
            </w:r>
          </w:p>
        </w:tc>
        <w:tc>
          <w:tcPr>
            <w:tcW w:w="1723" w:type="dxa"/>
          </w:tcPr>
          <w:p w:rsidR="00A21CF5" w:rsidRPr="00580ADD" w:rsidRDefault="00C80641"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相关会议纪要、权力清单及相关制度</w:t>
            </w:r>
          </w:p>
        </w:tc>
        <w:tc>
          <w:tcPr>
            <w:tcW w:w="1280" w:type="dxa"/>
          </w:tcPr>
          <w:p w:rsidR="00A21CF5" w:rsidRPr="00580ADD" w:rsidRDefault="002E19F0" w:rsidP="00130447">
            <w:pPr>
              <w:rPr>
                <w:rFonts w:ascii="宋体" w:eastAsia="宋体" w:hAnsi="宋体"/>
                <w:color w:val="000000" w:themeColor="text1"/>
                <w:sz w:val="24"/>
                <w:szCs w:val="24"/>
              </w:rPr>
            </w:pPr>
            <w:r>
              <w:rPr>
                <w:rFonts w:ascii="宋体" w:eastAsia="宋体" w:hAnsi="宋体" w:hint="eastAsia"/>
                <w:color w:val="000000" w:themeColor="text1"/>
                <w:sz w:val="24"/>
                <w:szCs w:val="24"/>
              </w:rPr>
              <w:t>组织部、</w:t>
            </w:r>
            <w:r w:rsidR="00580ADD" w:rsidRPr="00580ADD">
              <w:rPr>
                <w:rFonts w:ascii="宋体" w:eastAsia="宋体" w:hAnsi="宋体"/>
                <w:color w:val="000000" w:themeColor="text1"/>
                <w:sz w:val="24"/>
                <w:szCs w:val="24"/>
              </w:rPr>
              <w:t>审计处、</w:t>
            </w:r>
            <w:r w:rsidR="007A2697">
              <w:rPr>
                <w:rFonts w:ascii="宋体" w:eastAsia="宋体" w:hAnsi="宋体" w:hint="eastAsia"/>
                <w:color w:val="000000" w:themeColor="text1"/>
                <w:sz w:val="24"/>
                <w:szCs w:val="24"/>
              </w:rPr>
              <w:t>纪委</w:t>
            </w:r>
            <w:r w:rsidR="00580ADD" w:rsidRPr="00580ADD">
              <w:rPr>
                <w:rFonts w:ascii="宋体" w:eastAsia="宋体" w:hAnsi="宋体"/>
                <w:color w:val="000000" w:themeColor="text1"/>
                <w:sz w:val="24"/>
                <w:szCs w:val="24"/>
              </w:rPr>
              <w:t>监察室</w:t>
            </w:r>
          </w:p>
        </w:tc>
        <w:tc>
          <w:tcPr>
            <w:tcW w:w="831" w:type="dxa"/>
          </w:tcPr>
          <w:p w:rsidR="00A21CF5" w:rsidRPr="00580ADD" w:rsidRDefault="00A21CF5" w:rsidP="00130447">
            <w:pPr>
              <w:rPr>
                <w:rFonts w:ascii="宋体" w:eastAsia="宋体" w:hAnsi="宋体"/>
                <w:color w:val="000000" w:themeColor="text1"/>
                <w:sz w:val="24"/>
                <w:szCs w:val="24"/>
              </w:rPr>
            </w:pPr>
          </w:p>
        </w:tc>
        <w:tc>
          <w:tcPr>
            <w:tcW w:w="2044" w:type="dxa"/>
          </w:tcPr>
          <w:p w:rsidR="00A21CF5" w:rsidRPr="00580ADD" w:rsidRDefault="00A21CF5" w:rsidP="00130447">
            <w:pPr>
              <w:rPr>
                <w:rFonts w:ascii="宋体" w:eastAsia="宋体" w:hAnsi="宋体"/>
                <w:color w:val="000000" w:themeColor="text1"/>
                <w:sz w:val="24"/>
                <w:szCs w:val="24"/>
              </w:rPr>
            </w:pPr>
          </w:p>
        </w:tc>
        <w:tc>
          <w:tcPr>
            <w:tcW w:w="1666" w:type="dxa"/>
          </w:tcPr>
          <w:p w:rsidR="00A21CF5" w:rsidRPr="00580ADD" w:rsidRDefault="00A21CF5" w:rsidP="00130447">
            <w:pPr>
              <w:rPr>
                <w:rFonts w:ascii="宋体" w:eastAsia="宋体" w:hAnsi="宋体"/>
                <w:color w:val="000000" w:themeColor="text1"/>
                <w:sz w:val="24"/>
                <w:szCs w:val="24"/>
              </w:rPr>
            </w:pPr>
          </w:p>
        </w:tc>
        <w:tc>
          <w:tcPr>
            <w:tcW w:w="3455" w:type="dxa"/>
          </w:tcPr>
          <w:p w:rsidR="00A21CF5" w:rsidRPr="00580ADD" w:rsidRDefault="00A21CF5" w:rsidP="00130447">
            <w:pPr>
              <w:rPr>
                <w:rFonts w:ascii="宋体" w:eastAsia="宋体" w:hAnsi="宋体"/>
                <w:color w:val="000000" w:themeColor="text1"/>
                <w:sz w:val="24"/>
                <w:szCs w:val="24"/>
              </w:rPr>
            </w:pPr>
          </w:p>
        </w:tc>
      </w:tr>
      <w:tr w:rsidR="004F6CC7" w:rsidRPr="00797F54" w:rsidTr="004F6CC7">
        <w:trPr>
          <w:trHeight w:hRule="exact" w:val="680"/>
          <w:jc w:val="center"/>
        </w:trPr>
        <w:tc>
          <w:tcPr>
            <w:tcW w:w="15549" w:type="dxa"/>
            <w:gridSpan w:val="8"/>
            <w:vAlign w:val="center"/>
          </w:tcPr>
          <w:p w:rsidR="004F6CC7" w:rsidRPr="004F6CC7" w:rsidRDefault="004F6CC7" w:rsidP="004F6CC7">
            <w:pPr>
              <w:rPr>
                <w:rFonts w:ascii="宋体" w:eastAsia="宋体" w:hAnsi="宋体"/>
                <w:b/>
                <w:color w:val="FF0000"/>
                <w:sz w:val="24"/>
                <w:szCs w:val="24"/>
              </w:rPr>
            </w:pPr>
            <w:r w:rsidRPr="00525212">
              <w:rPr>
                <w:rFonts w:ascii="宋体" w:eastAsia="宋体" w:hAnsi="宋体" w:hint="eastAsia"/>
                <w:b/>
                <w:color w:val="000000" w:themeColor="text1"/>
                <w:sz w:val="24"/>
                <w:szCs w:val="24"/>
              </w:rPr>
              <w:t>4.内部控制制度完备情况（本指标共16分）</w:t>
            </w:r>
          </w:p>
        </w:tc>
      </w:tr>
      <w:tr w:rsidR="00A94FA8" w:rsidRPr="00797F54" w:rsidTr="002E19F0">
        <w:trPr>
          <w:trHeight w:hRule="exact" w:val="680"/>
          <w:jc w:val="center"/>
        </w:trPr>
        <w:tc>
          <w:tcPr>
            <w:tcW w:w="1668"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评价要点</w:t>
            </w:r>
          </w:p>
        </w:tc>
        <w:tc>
          <w:tcPr>
            <w:tcW w:w="1723"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评价所需支撑材料</w:t>
            </w:r>
          </w:p>
        </w:tc>
        <w:tc>
          <w:tcPr>
            <w:tcW w:w="1280"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b/>
                <w:sz w:val="24"/>
                <w:szCs w:val="24"/>
              </w:rPr>
              <w:t>负责部门</w:t>
            </w:r>
          </w:p>
        </w:tc>
        <w:tc>
          <w:tcPr>
            <w:tcW w:w="831"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自评得分</w:t>
            </w:r>
          </w:p>
        </w:tc>
        <w:tc>
          <w:tcPr>
            <w:tcW w:w="2044"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如有扣分请注明原因</w:t>
            </w:r>
          </w:p>
        </w:tc>
        <w:tc>
          <w:tcPr>
            <w:tcW w:w="1666"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支撑材料列表</w:t>
            </w:r>
          </w:p>
        </w:tc>
        <w:tc>
          <w:tcPr>
            <w:tcW w:w="3455" w:type="dxa"/>
            <w:vAlign w:val="center"/>
          </w:tcPr>
          <w:p w:rsidR="004F6CC7" w:rsidRPr="00130447" w:rsidRDefault="004F6CC7" w:rsidP="002B26D6">
            <w:pPr>
              <w:jc w:val="center"/>
              <w:rPr>
                <w:rFonts w:ascii="宋体" w:eastAsia="宋体" w:hAnsi="宋体"/>
                <w:b/>
                <w:sz w:val="24"/>
                <w:szCs w:val="24"/>
              </w:rPr>
            </w:pPr>
            <w:r w:rsidRPr="00130447">
              <w:rPr>
                <w:rFonts w:ascii="宋体" w:eastAsia="宋体" w:hAnsi="宋体" w:hint="eastAsia"/>
                <w:b/>
                <w:sz w:val="24"/>
                <w:szCs w:val="24"/>
              </w:rPr>
              <w:t>备注</w:t>
            </w:r>
          </w:p>
        </w:tc>
      </w:tr>
      <w:tr w:rsidR="00636E9C" w:rsidRPr="00797F54" w:rsidTr="002E19F0">
        <w:trPr>
          <w:jc w:val="center"/>
        </w:trPr>
        <w:tc>
          <w:tcPr>
            <w:tcW w:w="1668"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4.1建立预算管理制度（分值2分）</w:t>
            </w:r>
          </w:p>
        </w:tc>
        <w:tc>
          <w:tcPr>
            <w:tcW w:w="2882" w:type="dxa"/>
          </w:tcPr>
          <w:p w:rsidR="00636E9C" w:rsidRPr="00580ADD" w:rsidRDefault="00636E9C" w:rsidP="003E3BA6">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预算管理制度应涵盖预算编制与内部审批、分解下达、预算执行、年度决算与绩效评价四个方面。</w:t>
            </w:r>
          </w:p>
        </w:tc>
        <w:tc>
          <w:tcPr>
            <w:tcW w:w="1723"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已印发并执行的预算管理制度、有关报告及财政部门批复文件</w:t>
            </w:r>
          </w:p>
        </w:tc>
        <w:tc>
          <w:tcPr>
            <w:tcW w:w="1280"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color w:val="000000" w:themeColor="text1"/>
                <w:sz w:val="24"/>
                <w:szCs w:val="24"/>
              </w:rPr>
              <w:t>财务处</w:t>
            </w:r>
          </w:p>
        </w:tc>
        <w:tc>
          <w:tcPr>
            <w:tcW w:w="831" w:type="dxa"/>
          </w:tcPr>
          <w:p w:rsidR="00636E9C" w:rsidRPr="00580ADD" w:rsidRDefault="00636E9C" w:rsidP="00130447">
            <w:pPr>
              <w:rPr>
                <w:rFonts w:ascii="宋体" w:eastAsia="宋体" w:hAnsi="宋体"/>
                <w:color w:val="000000" w:themeColor="text1"/>
                <w:sz w:val="24"/>
                <w:szCs w:val="24"/>
              </w:rPr>
            </w:pPr>
          </w:p>
        </w:tc>
        <w:tc>
          <w:tcPr>
            <w:tcW w:w="2044" w:type="dxa"/>
          </w:tcPr>
          <w:p w:rsidR="00636E9C" w:rsidRPr="00580ADD" w:rsidRDefault="00636E9C" w:rsidP="00130447">
            <w:pPr>
              <w:rPr>
                <w:rFonts w:ascii="宋体" w:eastAsia="宋体" w:hAnsi="宋体"/>
                <w:color w:val="000000" w:themeColor="text1"/>
                <w:sz w:val="24"/>
                <w:szCs w:val="24"/>
              </w:rPr>
            </w:pPr>
          </w:p>
        </w:tc>
        <w:tc>
          <w:tcPr>
            <w:tcW w:w="1666" w:type="dxa"/>
          </w:tcPr>
          <w:p w:rsidR="00636E9C" w:rsidRPr="00580ADD" w:rsidRDefault="00636E9C" w:rsidP="00130447">
            <w:pPr>
              <w:rPr>
                <w:rFonts w:ascii="宋体" w:eastAsia="宋体" w:hAnsi="宋体"/>
                <w:color w:val="000000" w:themeColor="text1"/>
                <w:sz w:val="24"/>
                <w:szCs w:val="24"/>
              </w:rPr>
            </w:pPr>
          </w:p>
        </w:tc>
        <w:tc>
          <w:tcPr>
            <w:tcW w:w="3455" w:type="dxa"/>
            <w:vMerge w:val="restart"/>
          </w:tcPr>
          <w:p w:rsidR="00636E9C" w:rsidRPr="00580ADD" w:rsidRDefault="00636E9C" w:rsidP="003E3BA6">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每涵盖一</w:t>
            </w:r>
            <w:r w:rsidRPr="00580ADD">
              <w:rPr>
                <w:rFonts w:ascii="宋体" w:eastAsia="宋体" w:hAnsi="宋体"/>
                <w:color w:val="000000" w:themeColor="text1"/>
                <w:sz w:val="24"/>
                <w:szCs w:val="24"/>
              </w:rPr>
              <w:t>个方面得0.5分。</w:t>
            </w:r>
            <w:r w:rsidRPr="00580ADD">
              <w:rPr>
                <w:rFonts w:ascii="宋体" w:eastAsia="宋体" w:hAnsi="宋体" w:hint="eastAsia"/>
                <w:color w:val="000000" w:themeColor="text1"/>
                <w:sz w:val="24"/>
                <w:szCs w:val="24"/>
              </w:rPr>
              <w:t>对于一个方面中包含两点的，如只涵盖其中一点，仍视为这个方面未涵盖。</w:t>
            </w:r>
          </w:p>
        </w:tc>
      </w:tr>
      <w:tr w:rsidR="00636E9C" w:rsidRPr="00797F54" w:rsidTr="002E19F0">
        <w:trPr>
          <w:jc w:val="center"/>
        </w:trPr>
        <w:tc>
          <w:tcPr>
            <w:tcW w:w="1668"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4.2建立收入管理制度（分值2分）</w:t>
            </w:r>
          </w:p>
        </w:tc>
        <w:tc>
          <w:tcPr>
            <w:tcW w:w="2882"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收入（包括非税收入）管理制度应涵盖价格确定、票据管理、收入收缴、收</w:t>
            </w:r>
            <w:r w:rsidRPr="00580ADD">
              <w:rPr>
                <w:rFonts w:ascii="宋体" w:eastAsia="宋体" w:hAnsi="宋体" w:hint="eastAsia"/>
                <w:color w:val="000000" w:themeColor="text1"/>
                <w:sz w:val="24"/>
                <w:szCs w:val="24"/>
              </w:rPr>
              <w:lastRenderedPageBreak/>
              <w:t>入核算四个方面。</w:t>
            </w:r>
          </w:p>
        </w:tc>
        <w:tc>
          <w:tcPr>
            <w:tcW w:w="1723"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lastRenderedPageBreak/>
              <w:t>已印发并执行的收入管理制度</w:t>
            </w:r>
          </w:p>
        </w:tc>
        <w:tc>
          <w:tcPr>
            <w:tcW w:w="1280"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color w:val="000000" w:themeColor="text1"/>
                <w:sz w:val="24"/>
                <w:szCs w:val="24"/>
              </w:rPr>
              <w:t>财务处</w:t>
            </w:r>
            <w:r w:rsidR="00CB635C">
              <w:rPr>
                <w:rFonts w:ascii="宋体" w:eastAsia="宋体" w:hAnsi="宋体" w:hint="eastAsia"/>
                <w:color w:val="000000" w:themeColor="text1"/>
                <w:sz w:val="24"/>
                <w:szCs w:val="24"/>
              </w:rPr>
              <w:t>及</w:t>
            </w:r>
            <w:r w:rsidR="00CB635C">
              <w:rPr>
                <w:rFonts w:ascii="宋体" w:eastAsia="宋体" w:hAnsi="宋体"/>
                <w:color w:val="000000" w:themeColor="text1"/>
                <w:sz w:val="24"/>
                <w:szCs w:val="24"/>
              </w:rPr>
              <w:t>独立核算单位</w:t>
            </w:r>
          </w:p>
        </w:tc>
        <w:tc>
          <w:tcPr>
            <w:tcW w:w="831" w:type="dxa"/>
          </w:tcPr>
          <w:p w:rsidR="00636E9C" w:rsidRPr="00580ADD" w:rsidRDefault="00636E9C" w:rsidP="00130447">
            <w:pPr>
              <w:rPr>
                <w:rFonts w:ascii="宋体" w:eastAsia="宋体" w:hAnsi="宋体"/>
                <w:color w:val="000000" w:themeColor="text1"/>
                <w:sz w:val="24"/>
                <w:szCs w:val="24"/>
              </w:rPr>
            </w:pPr>
          </w:p>
        </w:tc>
        <w:tc>
          <w:tcPr>
            <w:tcW w:w="2044" w:type="dxa"/>
          </w:tcPr>
          <w:p w:rsidR="00636E9C" w:rsidRPr="00580ADD" w:rsidRDefault="00636E9C" w:rsidP="00130447">
            <w:pPr>
              <w:rPr>
                <w:rFonts w:ascii="宋体" w:eastAsia="宋体" w:hAnsi="宋体"/>
                <w:color w:val="000000" w:themeColor="text1"/>
                <w:sz w:val="24"/>
                <w:szCs w:val="24"/>
              </w:rPr>
            </w:pPr>
          </w:p>
        </w:tc>
        <w:tc>
          <w:tcPr>
            <w:tcW w:w="1666" w:type="dxa"/>
          </w:tcPr>
          <w:p w:rsidR="00636E9C" w:rsidRPr="00580ADD" w:rsidRDefault="00636E9C" w:rsidP="00130447">
            <w:pPr>
              <w:rPr>
                <w:rFonts w:ascii="宋体" w:eastAsia="宋体" w:hAnsi="宋体"/>
                <w:color w:val="000000" w:themeColor="text1"/>
                <w:sz w:val="24"/>
                <w:szCs w:val="24"/>
              </w:rPr>
            </w:pPr>
          </w:p>
        </w:tc>
        <w:tc>
          <w:tcPr>
            <w:tcW w:w="3455" w:type="dxa"/>
            <w:vMerge/>
          </w:tcPr>
          <w:p w:rsidR="00636E9C" w:rsidRPr="00580ADD" w:rsidRDefault="00636E9C" w:rsidP="00130447">
            <w:pPr>
              <w:rPr>
                <w:rFonts w:ascii="宋体" w:eastAsia="宋体" w:hAnsi="宋体"/>
                <w:color w:val="000000" w:themeColor="text1"/>
                <w:sz w:val="24"/>
                <w:szCs w:val="24"/>
              </w:rPr>
            </w:pPr>
          </w:p>
        </w:tc>
      </w:tr>
      <w:tr w:rsidR="00636E9C" w:rsidRPr="00797F54" w:rsidTr="002E19F0">
        <w:trPr>
          <w:jc w:val="center"/>
        </w:trPr>
        <w:tc>
          <w:tcPr>
            <w:tcW w:w="1668"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lastRenderedPageBreak/>
              <w:t>4.3建立支出管理制度（分值2分）</w:t>
            </w:r>
          </w:p>
        </w:tc>
        <w:tc>
          <w:tcPr>
            <w:tcW w:w="2882"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支出管理制度应涵盖预算与计划、支出范围与标准确定、审批权限与审批流程、支出核算四个方面。</w:t>
            </w:r>
          </w:p>
        </w:tc>
        <w:tc>
          <w:tcPr>
            <w:tcW w:w="1723"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已印发并执行的支出管理制度</w:t>
            </w:r>
          </w:p>
        </w:tc>
        <w:tc>
          <w:tcPr>
            <w:tcW w:w="1280"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color w:val="000000" w:themeColor="text1"/>
                <w:sz w:val="24"/>
                <w:szCs w:val="24"/>
              </w:rPr>
              <w:t>财务处</w:t>
            </w:r>
            <w:r w:rsidR="00CB635C">
              <w:rPr>
                <w:rFonts w:ascii="宋体" w:eastAsia="宋体" w:hAnsi="宋体" w:hint="eastAsia"/>
                <w:color w:val="000000" w:themeColor="text1"/>
                <w:sz w:val="24"/>
                <w:szCs w:val="24"/>
              </w:rPr>
              <w:t>及</w:t>
            </w:r>
            <w:r w:rsidR="00CB635C">
              <w:rPr>
                <w:rFonts w:ascii="宋体" w:eastAsia="宋体" w:hAnsi="宋体"/>
                <w:color w:val="000000" w:themeColor="text1"/>
                <w:sz w:val="24"/>
                <w:szCs w:val="24"/>
              </w:rPr>
              <w:t>独立核算单位</w:t>
            </w:r>
          </w:p>
        </w:tc>
        <w:tc>
          <w:tcPr>
            <w:tcW w:w="831" w:type="dxa"/>
          </w:tcPr>
          <w:p w:rsidR="00636E9C" w:rsidRPr="00580ADD" w:rsidRDefault="00636E9C" w:rsidP="00130447">
            <w:pPr>
              <w:rPr>
                <w:rFonts w:ascii="宋体" w:eastAsia="宋体" w:hAnsi="宋体"/>
                <w:color w:val="000000" w:themeColor="text1"/>
                <w:sz w:val="24"/>
                <w:szCs w:val="24"/>
              </w:rPr>
            </w:pPr>
          </w:p>
        </w:tc>
        <w:tc>
          <w:tcPr>
            <w:tcW w:w="2044" w:type="dxa"/>
          </w:tcPr>
          <w:p w:rsidR="00636E9C" w:rsidRPr="00580ADD" w:rsidRDefault="00636E9C" w:rsidP="00130447">
            <w:pPr>
              <w:rPr>
                <w:rFonts w:ascii="宋体" w:eastAsia="宋体" w:hAnsi="宋体"/>
                <w:color w:val="000000" w:themeColor="text1"/>
                <w:sz w:val="24"/>
                <w:szCs w:val="24"/>
              </w:rPr>
            </w:pPr>
          </w:p>
        </w:tc>
        <w:tc>
          <w:tcPr>
            <w:tcW w:w="1666" w:type="dxa"/>
          </w:tcPr>
          <w:p w:rsidR="00636E9C" w:rsidRPr="00580ADD" w:rsidRDefault="00636E9C" w:rsidP="00130447">
            <w:pPr>
              <w:rPr>
                <w:rFonts w:ascii="宋体" w:eastAsia="宋体" w:hAnsi="宋体"/>
                <w:color w:val="000000" w:themeColor="text1"/>
                <w:sz w:val="24"/>
                <w:szCs w:val="24"/>
              </w:rPr>
            </w:pPr>
          </w:p>
        </w:tc>
        <w:tc>
          <w:tcPr>
            <w:tcW w:w="3455" w:type="dxa"/>
            <w:vMerge/>
          </w:tcPr>
          <w:p w:rsidR="00636E9C" w:rsidRPr="00580ADD" w:rsidRDefault="00636E9C" w:rsidP="00130447">
            <w:pPr>
              <w:rPr>
                <w:rFonts w:ascii="宋体" w:eastAsia="宋体" w:hAnsi="宋体"/>
                <w:color w:val="000000" w:themeColor="text1"/>
                <w:sz w:val="24"/>
                <w:szCs w:val="24"/>
              </w:rPr>
            </w:pPr>
          </w:p>
        </w:tc>
      </w:tr>
      <w:tr w:rsidR="00636E9C" w:rsidRPr="00797F54" w:rsidTr="002E19F0">
        <w:trPr>
          <w:jc w:val="center"/>
        </w:trPr>
        <w:tc>
          <w:tcPr>
            <w:tcW w:w="1668" w:type="dxa"/>
          </w:tcPr>
          <w:p w:rsidR="00636E9C" w:rsidRPr="00580ADD" w:rsidRDefault="00636E9C" w:rsidP="003E3BA6">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4.4建立政府采购管理制度（分值2分）</w:t>
            </w:r>
          </w:p>
          <w:p w:rsidR="00636E9C" w:rsidRPr="00580ADD" w:rsidRDefault="00636E9C" w:rsidP="00130447">
            <w:pPr>
              <w:rPr>
                <w:rFonts w:ascii="宋体" w:eastAsia="宋体" w:hAnsi="宋体"/>
                <w:color w:val="000000" w:themeColor="text1"/>
                <w:sz w:val="24"/>
                <w:szCs w:val="24"/>
              </w:rPr>
            </w:pPr>
          </w:p>
        </w:tc>
        <w:tc>
          <w:tcPr>
            <w:tcW w:w="2882"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政府采购管理制度应涵盖预算与计划、需求申请与审批、过程管理、验收入库四个方面。</w:t>
            </w:r>
          </w:p>
        </w:tc>
        <w:tc>
          <w:tcPr>
            <w:tcW w:w="1723"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已印发并执行的政府采购管理制度</w:t>
            </w:r>
          </w:p>
        </w:tc>
        <w:tc>
          <w:tcPr>
            <w:tcW w:w="1280" w:type="dxa"/>
          </w:tcPr>
          <w:p w:rsidR="00636E9C" w:rsidRPr="00580ADD" w:rsidRDefault="00636E9C" w:rsidP="000A7766">
            <w:pPr>
              <w:rPr>
                <w:rFonts w:ascii="宋体" w:eastAsia="宋体" w:hAnsi="宋体"/>
                <w:color w:val="000000" w:themeColor="text1"/>
                <w:sz w:val="24"/>
                <w:szCs w:val="24"/>
              </w:rPr>
            </w:pPr>
            <w:r w:rsidRPr="00580ADD">
              <w:rPr>
                <w:rFonts w:ascii="宋体" w:eastAsia="宋体" w:hAnsi="宋体"/>
                <w:color w:val="000000" w:themeColor="text1"/>
                <w:sz w:val="24"/>
                <w:szCs w:val="24"/>
              </w:rPr>
              <w:t>招投标管理办公室</w:t>
            </w:r>
          </w:p>
        </w:tc>
        <w:tc>
          <w:tcPr>
            <w:tcW w:w="831" w:type="dxa"/>
          </w:tcPr>
          <w:p w:rsidR="00636E9C" w:rsidRPr="00580ADD" w:rsidRDefault="00636E9C" w:rsidP="00130447">
            <w:pPr>
              <w:rPr>
                <w:rFonts w:ascii="宋体" w:eastAsia="宋体" w:hAnsi="宋体"/>
                <w:color w:val="000000" w:themeColor="text1"/>
                <w:sz w:val="24"/>
                <w:szCs w:val="24"/>
              </w:rPr>
            </w:pPr>
          </w:p>
        </w:tc>
        <w:tc>
          <w:tcPr>
            <w:tcW w:w="2044" w:type="dxa"/>
          </w:tcPr>
          <w:p w:rsidR="00636E9C" w:rsidRPr="00580ADD" w:rsidRDefault="00636E9C" w:rsidP="00130447">
            <w:pPr>
              <w:rPr>
                <w:rFonts w:ascii="宋体" w:eastAsia="宋体" w:hAnsi="宋体"/>
                <w:color w:val="000000" w:themeColor="text1"/>
                <w:sz w:val="24"/>
                <w:szCs w:val="24"/>
              </w:rPr>
            </w:pPr>
          </w:p>
        </w:tc>
        <w:tc>
          <w:tcPr>
            <w:tcW w:w="1666" w:type="dxa"/>
          </w:tcPr>
          <w:p w:rsidR="00636E9C" w:rsidRPr="00580ADD" w:rsidRDefault="00636E9C" w:rsidP="00130447">
            <w:pPr>
              <w:rPr>
                <w:rFonts w:ascii="宋体" w:eastAsia="宋体" w:hAnsi="宋体"/>
                <w:color w:val="000000" w:themeColor="text1"/>
                <w:sz w:val="24"/>
                <w:szCs w:val="24"/>
              </w:rPr>
            </w:pPr>
          </w:p>
        </w:tc>
        <w:tc>
          <w:tcPr>
            <w:tcW w:w="3455" w:type="dxa"/>
            <w:vMerge/>
          </w:tcPr>
          <w:p w:rsidR="00636E9C" w:rsidRPr="00580ADD" w:rsidRDefault="00636E9C" w:rsidP="00130447">
            <w:pPr>
              <w:rPr>
                <w:rFonts w:ascii="宋体" w:eastAsia="宋体" w:hAnsi="宋体"/>
                <w:color w:val="000000" w:themeColor="text1"/>
                <w:sz w:val="24"/>
                <w:szCs w:val="24"/>
              </w:rPr>
            </w:pPr>
          </w:p>
        </w:tc>
      </w:tr>
      <w:tr w:rsidR="00636E9C" w:rsidRPr="00797F54" w:rsidTr="002E19F0">
        <w:trPr>
          <w:jc w:val="center"/>
        </w:trPr>
        <w:tc>
          <w:tcPr>
            <w:tcW w:w="1668" w:type="dxa"/>
          </w:tcPr>
          <w:p w:rsidR="00636E9C" w:rsidRPr="00580ADD" w:rsidRDefault="00636E9C" w:rsidP="003E3BA6">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4.5建立资产管理制度（分值2分）</w:t>
            </w:r>
          </w:p>
        </w:tc>
        <w:tc>
          <w:tcPr>
            <w:tcW w:w="2882"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资产管理制度应涵盖资产购置、资产保管、资产使用、资产核算与处置四个方面。</w:t>
            </w:r>
          </w:p>
        </w:tc>
        <w:tc>
          <w:tcPr>
            <w:tcW w:w="1723" w:type="dxa"/>
          </w:tcPr>
          <w:p w:rsidR="00636E9C"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已印发并执行的资产管理制度</w:t>
            </w:r>
          </w:p>
        </w:tc>
        <w:tc>
          <w:tcPr>
            <w:tcW w:w="1280" w:type="dxa"/>
          </w:tcPr>
          <w:p w:rsidR="00636E9C" w:rsidRPr="00580ADD" w:rsidRDefault="000A7766" w:rsidP="00CB635C">
            <w:pPr>
              <w:rPr>
                <w:rFonts w:ascii="宋体" w:eastAsia="宋体" w:hAnsi="宋体"/>
                <w:color w:val="000000" w:themeColor="text1"/>
                <w:sz w:val="24"/>
                <w:szCs w:val="24"/>
              </w:rPr>
            </w:pPr>
            <w:r>
              <w:rPr>
                <w:rFonts w:ascii="宋体" w:eastAsia="宋体" w:hAnsi="宋体" w:hint="eastAsia"/>
                <w:color w:val="000000" w:themeColor="text1"/>
                <w:sz w:val="24"/>
                <w:szCs w:val="24"/>
              </w:rPr>
              <w:t>国资办、财务处、设备处、</w:t>
            </w:r>
            <w:r w:rsidR="00636E9C" w:rsidRPr="00580ADD">
              <w:rPr>
                <w:rFonts w:ascii="宋体" w:eastAsia="宋体" w:hAnsi="宋体"/>
                <w:color w:val="000000" w:themeColor="text1"/>
                <w:sz w:val="24"/>
                <w:szCs w:val="24"/>
              </w:rPr>
              <w:t>房产处、</w:t>
            </w:r>
            <w:r w:rsidR="007A2697">
              <w:rPr>
                <w:rFonts w:ascii="宋体" w:eastAsia="宋体" w:hAnsi="宋体" w:hint="eastAsia"/>
                <w:color w:val="000000" w:themeColor="text1"/>
                <w:sz w:val="24"/>
                <w:szCs w:val="24"/>
              </w:rPr>
              <w:t>校产管理</w:t>
            </w:r>
            <w:r w:rsidR="007A2697">
              <w:rPr>
                <w:rFonts w:ascii="宋体" w:eastAsia="宋体" w:hAnsi="宋体"/>
                <w:color w:val="000000" w:themeColor="text1"/>
                <w:sz w:val="24"/>
                <w:szCs w:val="24"/>
              </w:rPr>
              <w:t>办公室</w:t>
            </w:r>
            <w:r w:rsidR="00CB635C">
              <w:rPr>
                <w:rFonts w:ascii="宋体" w:eastAsia="宋体" w:hAnsi="宋体" w:hint="eastAsia"/>
                <w:color w:val="000000" w:themeColor="text1"/>
                <w:sz w:val="24"/>
                <w:szCs w:val="24"/>
              </w:rPr>
              <w:t>、</w:t>
            </w:r>
            <w:r w:rsidR="00CB635C">
              <w:rPr>
                <w:rFonts w:ascii="宋体" w:eastAsia="宋体" w:hAnsi="宋体"/>
                <w:color w:val="000000" w:themeColor="text1"/>
                <w:sz w:val="24"/>
                <w:szCs w:val="24"/>
              </w:rPr>
              <w:t>科技处、信息化建设与管理办公室、图书馆、博物馆、基建处、后勤保障部、学校办公室、附中、附小</w:t>
            </w:r>
          </w:p>
        </w:tc>
        <w:tc>
          <w:tcPr>
            <w:tcW w:w="831" w:type="dxa"/>
          </w:tcPr>
          <w:p w:rsidR="00636E9C" w:rsidRPr="00580ADD" w:rsidRDefault="00636E9C" w:rsidP="00130447">
            <w:pPr>
              <w:rPr>
                <w:rFonts w:ascii="宋体" w:eastAsia="宋体" w:hAnsi="宋体"/>
                <w:color w:val="000000" w:themeColor="text1"/>
                <w:sz w:val="24"/>
                <w:szCs w:val="24"/>
              </w:rPr>
            </w:pPr>
          </w:p>
        </w:tc>
        <w:tc>
          <w:tcPr>
            <w:tcW w:w="2044" w:type="dxa"/>
          </w:tcPr>
          <w:p w:rsidR="00636E9C" w:rsidRPr="00580ADD" w:rsidRDefault="00636E9C" w:rsidP="00130447">
            <w:pPr>
              <w:rPr>
                <w:rFonts w:ascii="宋体" w:eastAsia="宋体" w:hAnsi="宋体"/>
                <w:color w:val="000000" w:themeColor="text1"/>
                <w:sz w:val="24"/>
                <w:szCs w:val="24"/>
              </w:rPr>
            </w:pPr>
          </w:p>
        </w:tc>
        <w:tc>
          <w:tcPr>
            <w:tcW w:w="1666" w:type="dxa"/>
          </w:tcPr>
          <w:p w:rsidR="00636E9C" w:rsidRPr="00580ADD" w:rsidRDefault="00636E9C" w:rsidP="00130447">
            <w:pPr>
              <w:rPr>
                <w:rFonts w:ascii="宋体" w:eastAsia="宋体" w:hAnsi="宋体"/>
                <w:color w:val="000000" w:themeColor="text1"/>
                <w:sz w:val="24"/>
                <w:szCs w:val="24"/>
              </w:rPr>
            </w:pPr>
          </w:p>
        </w:tc>
        <w:tc>
          <w:tcPr>
            <w:tcW w:w="3455" w:type="dxa"/>
            <w:vMerge/>
          </w:tcPr>
          <w:p w:rsidR="00636E9C" w:rsidRPr="00580ADD" w:rsidRDefault="00636E9C" w:rsidP="00130447">
            <w:pPr>
              <w:rPr>
                <w:rFonts w:ascii="宋体" w:eastAsia="宋体" w:hAnsi="宋体"/>
                <w:color w:val="000000" w:themeColor="text1"/>
                <w:sz w:val="24"/>
                <w:szCs w:val="24"/>
              </w:rPr>
            </w:pPr>
          </w:p>
        </w:tc>
      </w:tr>
      <w:tr w:rsidR="00A53F6B" w:rsidRPr="00797F54" w:rsidTr="002E19F0">
        <w:trPr>
          <w:jc w:val="center"/>
        </w:trPr>
        <w:tc>
          <w:tcPr>
            <w:tcW w:w="1668" w:type="dxa"/>
          </w:tcPr>
          <w:p w:rsidR="00636E9C" w:rsidRPr="00580ADD" w:rsidRDefault="00636E9C" w:rsidP="00636E9C">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4.6建立建设项目管理制度（分值2分）</w:t>
            </w:r>
          </w:p>
          <w:p w:rsidR="00260EA6" w:rsidRPr="00580ADD" w:rsidRDefault="00260EA6" w:rsidP="003E3BA6">
            <w:pPr>
              <w:rPr>
                <w:rFonts w:ascii="宋体" w:eastAsia="宋体" w:hAnsi="宋体"/>
                <w:color w:val="000000" w:themeColor="text1"/>
                <w:sz w:val="24"/>
                <w:szCs w:val="24"/>
              </w:rPr>
            </w:pPr>
          </w:p>
        </w:tc>
        <w:tc>
          <w:tcPr>
            <w:tcW w:w="2882" w:type="dxa"/>
          </w:tcPr>
          <w:p w:rsidR="00260EA6"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建设项目管理制度应涵盖项目立项与审核、概算预算、招标投标、工程变更、资金控制、验收与决算等</w:t>
            </w:r>
            <w:r w:rsidRPr="00580ADD">
              <w:rPr>
                <w:rFonts w:ascii="宋体" w:eastAsia="宋体" w:hAnsi="宋体" w:hint="eastAsia"/>
                <w:color w:val="000000" w:themeColor="text1"/>
                <w:sz w:val="24"/>
                <w:szCs w:val="24"/>
              </w:rPr>
              <w:lastRenderedPageBreak/>
              <w:t>方面。</w:t>
            </w:r>
          </w:p>
        </w:tc>
        <w:tc>
          <w:tcPr>
            <w:tcW w:w="1723" w:type="dxa"/>
          </w:tcPr>
          <w:p w:rsidR="00260EA6"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lastRenderedPageBreak/>
              <w:t>已印发并执行的建设项目管理制度</w:t>
            </w:r>
          </w:p>
        </w:tc>
        <w:tc>
          <w:tcPr>
            <w:tcW w:w="1280" w:type="dxa"/>
          </w:tcPr>
          <w:p w:rsidR="00260EA6" w:rsidRPr="00580ADD" w:rsidRDefault="00636E9C" w:rsidP="007928F6">
            <w:pPr>
              <w:rPr>
                <w:rFonts w:ascii="宋体" w:eastAsia="宋体" w:hAnsi="宋体"/>
                <w:color w:val="000000" w:themeColor="text1"/>
                <w:sz w:val="24"/>
                <w:szCs w:val="24"/>
              </w:rPr>
            </w:pPr>
            <w:r w:rsidRPr="00580ADD">
              <w:rPr>
                <w:rFonts w:ascii="宋体" w:eastAsia="宋体" w:hAnsi="宋体"/>
                <w:color w:val="000000" w:themeColor="text1"/>
                <w:sz w:val="24"/>
                <w:szCs w:val="24"/>
              </w:rPr>
              <w:t>基建规划处</w:t>
            </w:r>
          </w:p>
        </w:tc>
        <w:tc>
          <w:tcPr>
            <w:tcW w:w="831" w:type="dxa"/>
          </w:tcPr>
          <w:p w:rsidR="00260EA6" w:rsidRPr="00580ADD" w:rsidRDefault="00260EA6" w:rsidP="00130447">
            <w:pPr>
              <w:rPr>
                <w:rFonts w:ascii="宋体" w:eastAsia="宋体" w:hAnsi="宋体"/>
                <w:color w:val="000000" w:themeColor="text1"/>
                <w:sz w:val="24"/>
                <w:szCs w:val="24"/>
              </w:rPr>
            </w:pPr>
          </w:p>
        </w:tc>
        <w:tc>
          <w:tcPr>
            <w:tcW w:w="2044" w:type="dxa"/>
          </w:tcPr>
          <w:p w:rsidR="00260EA6" w:rsidRPr="00580ADD" w:rsidRDefault="00260EA6" w:rsidP="00130447">
            <w:pPr>
              <w:rPr>
                <w:rFonts w:ascii="宋体" w:eastAsia="宋体" w:hAnsi="宋体"/>
                <w:color w:val="000000" w:themeColor="text1"/>
                <w:sz w:val="24"/>
                <w:szCs w:val="24"/>
              </w:rPr>
            </w:pPr>
          </w:p>
        </w:tc>
        <w:tc>
          <w:tcPr>
            <w:tcW w:w="1666" w:type="dxa"/>
          </w:tcPr>
          <w:p w:rsidR="00260EA6" w:rsidRPr="00580ADD" w:rsidRDefault="00260EA6" w:rsidP="00130447">
            <w:pPr>
              <w:rPr>
                <w:rFonts w:ascii="宋体" w:eastAsia="宋体" w:hAnsi="宋体"/>
                <w:color w:val="000000" w:themeColor="text1"/>
                <w:sz w:val="24"/>
                <w:szCs w:val="24"/>
              </w:rPr>
            </w:pPr>
          </w:p>
        </w:tc>
        <w:tc>
          <w:tcPr>
            <w:tcW w:w="3455" w:type="dxa"/>
          </w:tcPr>
          <w:p w:rsidR="00260EA6" w:rsidRPr="00580ADD" w:rsidRDefault="00636E9C" w:rsidP="00130447">
            <w:pPr>
              <w:rPr>
                <w:rFonts w:ascii="宋体" w:eastAsia="宋体" w:hAnsi="宋体"/>
                <w:color w:val="000000" w:themeColor="text1"/>
                <w:sz w:val="24"/>
                <w:szCs w:val="24"/>
              </w:rPr>
            </w:pPr>
            <w:r w:rsidRPr="00580ADD">
              <w:rPr>
                <w:rFonts w:ascii="宋体" w:eastAsia="宋体" w:hAnsi="宋体" w:hint="eastAsia"/>
                <w:color w:val="000000" w:themeColor="text1"/>
                <w:sz w:val="24"/>
                <w:szCs w:val="24"/>
              </w:rPr>
              <w:t>每有</w:t>
            </w:r>
            <w:r w:rsidRPr="00580ADD">
              <w:rPr>
                <w:rFonts w:ascii="宋体" w:eastAsia="宋体" w:hAnsi="宋体"/>
                <w:color w:val="000000" w:themeColor="text1"/>
                <w:sz w:val="24"/>
                <w:szCs w:val="24"/>
              </w:rPr>
              <w:t>1</w:t>
            </w:r>
            <w:r w:rsidRPr="00580ADD">
              <w:rPr>
                <w:rFonts w:ascii="宋体" w:eastAsia="宋体" w:hAnsi="宋体" w:hint="eastAsia"/>
                <w:color w:val="000000" w:themeColor="text1"/>
                <w:sz w:val="24"/>
                <w:szCs w:val="24"/>
              </w:rPr>
              <w:t>个方面</w:t>
            </w:r>
            <w:r w:rsidRPr="00580ADD">
              <w:rPr>
                <w:rFonts w:ascii="宋体" w:eastAsia="宋体" w:hAnsi="宋体"/>
                <w:color w:val="000000" w:themeColor="text1"/>
                <w:sz w:val="24"/>
                <w:szCs w:val="24"/>
              </w:rPr>
              <w:t>未</w:t>
            </w:r>
            <w:r w:rsidRPr="00580ADD">
              <w:rPr>
                <w:rFonts w:ascii="宋体" w:eastAsia="宋体" w:hAnsi="宋体" w:hint="eastAsia"/>
                <w:color w:val="000000" w:themeColor="text1"/>
                <w:sz w:val="24"/>
                <w:szCs w:val="24"/>
              </w:rPr>
              <w:t>涵盖</w:t>
            </w:r>
            <w:r w:rsidRPr="00580ADD">
              <w:rPr>
                <w:rFonts w:ascii="宋体" w:eastAsia="宋体" w:hAnsi="宋体"/>
                <w:color w:val="000000" w:themeColor="text1"/>
                <w:sz w:val="24"/>
                <w:szCs w:val="24"/>
              </w:rPr>
              <w:t>扣</w:t>
            </w:r>
            <w:r w:rsidRPr="00580ADD">
              <w:rPr>
                <w:rFonts w:ascii="宋体" w:eastAsia="宋体" w:hAnsi="宋体" w:hint="eastAsia"/>
                <w:color w:val="000000" w:themeColor="text1"/>
                <w:sz w:val="24"/>
                <w:szCs w:val="24"/>
              </w:rPr>
              <w:t>0.5</w:t>
            </w:r>
            <w:r w:rsidRPr="00580ADD">
              <w:rPr>
                <w:rFonts w:ascii="宋体" w:eastAsia="宋体" w:hAnsi="宋体"/>
                <w:color w:val="000000" w:themeColor="text1"/>
                <w:sz w:val="24"/>
                <w:szCs w:val="24"/>
              </w:rPr>
              <w:t>分，直至扣完。</w:t>
            </w:r>
            <w:r w:rsidRPr="00580ADD">
              <w:rPr>
                <w:rFonts w:ascii="宋体" w:eastAsia="宋体" w:hAnsi="宋体" w:hint="eastAsia"/>
                <w:color w:val="000000" w:themeColor="text1"/>
                <w:sz w:val="24"/>
                <w:szCs w:val="24"/>
              </w:rPr>
              <w:t>对于一个方面中包含两点的，如只涵盖其中一点，仍视为这个方面未涵盖。</w:t>
            </w:r>
          </w:p>
        </w:tc>
      </w:tr>
      <w:tr w:rsidR="00A53F6B" w:rsidRPr="00A53F6B" w:rsidTr="002E19F0">
        <w:trPr>
          <w:jc w:val="center"/>
        </w:trPr>
        <w:tc>
          <w:tcPr>
            <w:tcW w:w="1668" w:type="dxa"/>
          </w:tcPr>
          <w:p w:rsidR="00260EA6" w:rsidRPr="00A53F6B" w:rsidRDefault="00636E9C" w:rsidP="003E3BA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4.7建立合同管理制度（分值2分）</w:t>
            </w:r>
          </w:p>
        </w:tc>
        <w:tc>
          <w:tcPr>
            <w:tcW w:w="2882" w:type="dxa"/>
          </w:tcPr>
          <w:p w:rsidR="00260EA6" w:rsidRPr="00A53F6B" w:rsidRDefault="00BC75A7"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合同管理制度应涵盖合同订立、合同履行、合同归档、合同纠纷处理四个方面。</w:t>
            </w:r>
          </w:p>
        </w:tc>
        <w:tc>
          <w:tcPr>
            <w:tcW w:w="1723" w:type="dxa"/>
          </w:tcPr>
          <w:p w:rsidR="00260EA6" w:rsidRPr="00A53F6B" w:rsidRDefault="00BC75A7"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已印发并执行的合同管理制度</w:t>
            </w:r>
          </w:p>
        </w:tc>
        <w:tc>
          <w:tcPr>
            <w:tcW w:w="1280" w:type="dxa"/>
          </w:tcPr>
          <w:p w:rsidR="00260EA6" w:rsidRPr="00A53F6B" w:rsidRDefault="00CB635C" w:rsidP="007A2697">
            <w:pPr>
              <w:rPr>
                <w:rFonts w:ascii="宋体" w:eastAsia="宋体" w:hAnsi="宋体"/>
                <w:color w:val="000000" w:themeColor="text1"/>
                <w:sz w:val="24"/>
                <w:szCs w:val="24"/>
              </w:rPr>
            </w:pPr>
            <w:r>
              <w:rPr>
                <w:rFonts w:ascii="宋体" w:eastAsia="宋体" w:hAnsi="宋体" w:hint="eastAsia"/>
                <w:color w:val="000000" w:themeColor="text1"/>
                <w:sz w:val="24"/>
                <w:szCs w:val="24"/>
              </w:rPr>
              <w:t>学校</w:t>
            </w:r>
            <w:r>
              <w:rPr>
                <w:rFonts w:ascii="宋体" w:eastAsia="宋体" w:hAnsi="宋体"/>
                <w:color w:val="000000" w:themeColor="text1"/>
                <w:sz w:val="24"/>
                <w:szCs w:val="24"/>
              </w:rPr>
              <w:t>办公室</w:t>
            </w:r>
          </w:p>
        </w:tc>
        <w:tc>
          <w:tcPr>
            <w:tcW w:w="831" w:type="dxa"/>
          </w:tcPr>
          <w:p w:rsidR="00260EA6" w:rsidRPr="00A53F6B" w:rsidRDefault="00260EA6" w:rsidP="00130447">
            <w:pPr>
              <w:rPr>
                <w:rFonts w:ascii="宋体" w:eastAsia="宋体" w:hAnsi="宋体"/>
                <w:color w:val="000000" w:themeColor="text1"/>
                <w:sz w:val="24"/>
                <w:szCs w:val="24"/>
              </w:rPr>
            </w:pPr>
          </w:p>
        </w:tc>
        <w:tc>
          <w:tcPr>
            <w:tcW w:w="2044" w:type="dxa"/>
          </w:tcPr>
          <w:p w:rsidR="00260EA6" w:rsidRPr="00A53F6B" w:rsidRDefault="00260EA6" w:rsidP="00130447">
            <w:pPr>
              <w:rPr>
                <w:rFonts w:ascii="宋体" w:eastAsia="宋体" w:hAnsi="宋体"/>
                <w:color w:val="000000" w:themeColor="text1"/>
                <w:sz w:val="24"/>
                <w:szCs w:val="24"/>
              </w:rPr>
            </w:pPr>
          </w:p>
        </w:tc>
        <w:tc>
          <w:tcPr>
            <w:tcW w:w="1666" w:type="dxa"/>
          </w:tcPr>
          <w:p w:rsidR="00260EA6" w:rsidRPr="00A53F6B" w:rsidRDefault="00260EA6" w:rsidP="00130447">
            <w:pPr>
              <w:rPr>
                <w:rFonts w:ascii="宋体" w:eastAsia="宋体" w:hAnsi="宋体"/>
                <w:color w:val="000000" w:themeColor="text1"/>
                <w:sz w:val="24"/>
                <w:szCs w:val="24"/>
              </w:rPr>
            </w:pPr>
          </w:p>
        </w:tc>
        <w:tc>
          <w:tcPr>
            <w:tcW w:w="3455" w:type="dxa"/>
          </w:tcPr>
          <w:p w:rsidR="00260EA6" w:rsidRPr="00A53F6B" w:rsidRDefault="00BC75A7"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每涵盖</w:t>
            </w:r>
            <w:r w:rsidRPr="00A53F6B">
              <w:rPr>
                <w:rFonts w:ascii="宋体" w:eastAsia="宋体" w:hAnsi="宋体"/>
                <w:color w:val="000000" w:themeColor="text1"/>
                <w:sz w:val="24"/>
                <w:szCs w:val="24"/>
              </w:rPr>
              <w:t>1个方面得0.5分。</w:t>
            </w:r>
          </w:p>
        </w:tc>
      </w:tr>
      <w:tr w:rsidR="00A53F6B" w:rsidRPr="00525212" w:rsidTr="002E19F0">
        <w:trPr>
          <w:jc w:val="center"/>
        </w:trPr>
        <w:tc>
          <w:tcPr>
            <w:tcW w:w="1668" w:type="dxa"/>
          </w:tcPr>
          <w:p w:rsidR="00260EA6" w:rsidRPr="00525212" w:rsidRDefault="00BC75A7" w:rsidP="003E3BA6">
            <w:pPr>
              <w:rPr>
                <w:rFonts w:ascii="宋体" w:eastAsia="宋体" w:hAnsi="宋体"/>
                <w:color w:val="000000" w:themeColor="text1"/>
                <w:sz w:val="24"/>
                <w:szCs w:val="24"/>
              </w:rPr>
            </w:pPr>
            <w:r w:rsidRPr="00525212">
              <w:rPr>
                <w:rFonts w:ascii="宋体" w:eastAsia="宋体" w:hAnsi="宋体" w:hint="eastAsia"/>
                <w:color w:val="000000" w:themeColor="text1"/>
                <w:sz w:val="24"/>
                <w:szCs w:val="24"/>
              </w:rPr>
              <w:t>4.8建立决策机制制度（分值2分）</w:t>
            </w:r>
          </w:p>
        </w:tc>
        <w:tc>
          <w:tcPr>
            <w:tcW w:w="2882" w:type="dxa"/>
          </w:tcPr>
          <w:p w:rsidR="00260EA6" w:rsidRPr="00525212" w:rsidRDefault="00BC75A7" w:rsidP="00130447">
            <w:pPr>
              <w:rPr>
                <w:rFonts w:ascii="宋体" w:eastAsia="宋体" w:hAnsi="宋体"/>
                <w:color w:val="000000" w:themeColor="text1"/>
                <w:sz w:val="24"/>
                <w:szCs w:val="24"/>
              </w:rPr>
            </w:pPr>
            <w:r w:rsidRPr="00525212">
              <w:rPr>
                <w:rFonts w:ascii="宋体" w:eastAsia="宋体" w:hAnsi="宋体" w:hint="eastAsia"/>
                <w:color w:val="000000" w:themeColor="text1"/>
                <w:sz w:val="24"/>
                <w:szCs w:val="24"/>
              </w:rPr>
              <w:t>决策机制制度至少应涵盖“三重一大”集体决策、分级授权两个方面。</w:t>
            </w:r>
          </w:p>
        </w:tc>
        <w:tc>
          <w:tcPr>
            <w:tcW w:w="1723" w:type="dxa"/>
          </w:tcPr>
          <w:p w:rsidR="00260EA6" w:rsidRPr="00525212" w:rsidRDefault="00BC75A7" w:rsidP="00130447">
            <w:pPr>
              <w:rPr>
                <w:rFonts w:ascii="宋体" w:eastAsia="宋体" w:hAnsi="宋体"/>
                <w:color w:val="000000" w:themeColor="text1"/>
                <w:sz w:val="24"/>
                <w:szCs w:val="24"/>
              </w:rPr>
            </w:pPr>
            <w:r w:rsidRPr="00525212">
              <w:rPr>
                <w:rFonts w:ascii="宋体" w:eastAsia="宋体" w:hAnsi="宋体" w:hint="eastAsia"/>
                <w:color w:val="000000" w:themeColor="text1"/>
                <w:sz w:val="24"/>
                <w:szCs w:val="24"/>
              </w:rPr>
              <w:t>已印发并执行的决策机制制度</w:t>
            </w:r>
          </w:p>
        </w:tc>
        <w:tc>
          <w:tcPr>
            <w:tcW w:w="1280" w:type="dxa"/>
          </w:tcPr>
          <w:p w:rsidR="00260EA6" w:rsidRPr="00525212" w:rsidRDefault="007928F6" w:rsidP="007928F6">
            <w:pPr>
              <w:rPr>
                <w:rFonts w:ascii="宋体" w:eastAsia="宋体" w:hAnsi="宋体"/>
                <w:color w:val="000000" w:themeColor="text1"/>
                <w:sz w:val="24"/>
                <w:szCs w:val="24"/>
              </w:rPr>
            </w:pPr>
            <w:r>
              <w:rPr>
                <w:rFonts w:ascii="宋体" w:eastAsia="宋体" w:hAnsi="宋体"/>
                <w:color w:val="000000" w:themeColor="text1"/>
                <w:sz w:val="24"/>
                <w:szCs w:val="24"/>
              </w:rPr>
              <w:t>组织部</w:t>
            </w:r>
          </w:p>
        </w:tc>
        <w:tc>
          <w:tcPr>
            <w:tcW w:w="831" w:type="dxa"/>
          </w:tcPr>
          <w:p w:rsidR="00260EA6" w:rsidRPr="00525212" w:rsidRDefault="00260EA6" w:rsidP="00130447">
            <w:pPr>
              <w:rPr>
                <w:rFonts w:ascii="宋体" w:eastAsia="宋体" w:hAnsi="宋体"/>
                <w:color w:val="000000" w:themeColor="text1"/>
                <w:sz w:val="24"/>
                <w:szCs w:val="24"/>
              </w:rPr>
            </w:pPr>
          </w:p>
        </w:tc>
        <w:tc>
          <w:tcPr>
            <w:tcW w:w="2044" w:type="dxa"/>
          </w:tcPr>
          <w:p w:rsidR="00260EA6" w:rsidRPr="00525212" w:rsidRDefault="00260EA6" w:rsidP="00130447">
            <w:pPr>
              <w:rPr>
                <w:rFonts w:ascii="宋体" w:eastAsia="宋体" w:hAnsi="宋体"/>
                <w:color w:val="000000" w:themeColor="text1"/>
                <w:sz w:val="24"/>
                <w:szCs w:val="24"/>
              </w:rPr>
            </w:pPr>
          </w:p>
        </w:tc>
        <w:tc>
          <w:tcPr>
            <w:tcW w:w="1666" w:type="dxa"/>
          </w:tcPr>
          <w:p w:rsidR="00260EA6" w:rsidRPr="00525212" w:rsidRDefault="00260EA6" w:rsidP="00130447">
            <w:pPr>
              <w:rPr>
                <w:rFonts w:ascii="宋体" w:eastAsia="宋体" w:hAnsi="宋体"/>
                <w:color w:val="000000" w:themeColor="text1"/>
                <w:sz w:val="24"/>
                <w:szCs w:val="24"/>
              </w:rPr>
            </w:pPr>
          </w:p>
        </w:tc>
        <w:tc>
          <w:tcPr>
            <w:tcW w:w="3455" w:type="dxa"/>
          </w:tcPr>
          <w:p w:rsidR="00260EA6" w:rsidRPr="00525212" w:rsidRDefault="00BC75A7" w:rsidP="00130447">
            <w:pPr>
              <w:rPr>
                <w:rFonts w:ascii="宋体" w:eastAsia="宋体" w:hAnsi="宋体"/>
                <w:color w:val="000000" w:themeColor="text1"/>
                <w:sz w:val="24"/>
                <w:szCs w:val="24"/>
              </w:rPr>
            </w:pPr>
            <w:r w:rsidRPr="00525212">
              <w:rPr>
                <w:rFonts w:ascii="宋体" w:eastAsia="宋体" w:hAnsi="宋体" w:hint="eastAsia"/>
                <w:color w:val="000000" w:themeColor="text1"/>
                <w:sz w:val="24"/>
                <w:szCs w:val="24"/>
              </w:rPr>
              <w:t>每涵盖</w:t>
            </w:r>
            <w:r w:rsidRPr="00525212">
              <w:rPr>
                <w:rFonts w:ascii="宋体" w:eastAsia="宋体" w:hAnsi="宋体"/>
                <w:color w:val="000000" w:themeColor="text1"/>
                <w:sz w:val="24"/>
                <w:szCs w:val="24"/>
              </w:rPr>
              <w:t>1个方面得1分。</w:t>
            </w:r>
          </w:p>
        </w:tc>
      </w:tr>
      <w:tr w:rsidR="00525212" w:rsidRPr="00797F54" w:rsidTr="00525212">
        <w:trPr>
          <w:trHeight w:hRule="exact" w:val="680"/>
          <w:jc w:val="center"/>
        </w:trPr>
        <w:tc>
          <w:tcPr>
            <w:tcW w:w="15549" w:type="dxa"/>
            <w:gridSpan w:val="8"/>
            <w:vAlign w:val="center"/>
          </w:tcPr>
          <w:p w:rsidR="00525212" w:rsidRPr="003F528A" w:rsidRDefault="00525212" w:rsidP="00525212">
            <w:pPr>
              <w:rPr>
                <w:rFonts w:ascii="宋体" w:eastAsia="宋体" w:hAnsi="宋体"/>
                <w:color w:val="FF0000"/>
                <w:sz w:val="24"/>
                <w:szCs w:val="24"/>
              </w:rPr>
            </w:pPr>
            <w:r w:rsidRPr="00525212">
              <w:rPr>
                <w:rFonts w:ascii="宋体" w:eastAsia="宋体" w:hAnsi="宋体" w:hint="eastAsia"/>
                <w:b/>
                <w:color w:val="000000" w:themeColor="text1"/>
                <w:sz w:val="24"/>
                <w:szCs w:val="24"/>
              </w:rPr>
              <w:t>5.</w:t>
            </w:r>
            <w:r w:rsidRPr="00525212">
              <w:rPr>
                <w:rFonts w:ascii="宋体" w:eastAsia="宋体" w:hAnsi="宋体"/>
                <w:b/>
                <w:color w:val="000000" w:themeColor="text1"/>
                <w:sz w:val="24"/>
                <w:szCs w:val="24"/>
              </w:rPr>
              <w:t>不相容岗位与职责分离控制情况</w:t>
            </w:r>
            <w:r w:rsidRPr="00525212">
              <w:rPr>
                <w:rFonts w:ascii="宋体" w:eastAsia="宋体" w:hAnsi="宋体" w:hint="eastAsia"/>
                <w:b/>
                <w:color w:val="000000" w:themeColor="text1"/>
                <w:sz w:val="24"/>
                <w:szCs w:val="24"/>
              </w:rPr>
              <w:t>（本指标共6分）</w:t>
            </w:r>
          </w:p>
        </w:tc>
      </w:tr>
      <w:tr w:rsidR="00A94FA8" w:rsidRPr="00797F54" w:rsidTr="002E19F0">
        <w:trPr>
          <w:trHeight w:hRule="exact" w:val="680"/>
          <w:jc w:val="center"/>
        </w:trPr>
        <w:tc>
          <w:tcPr>
            <w:tcW w:w="1668"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评价要点</w:t>
            </w:r>
          </w:p>
        </w:tc>
        <w:tc>
          <w:tcPr>
            <w:tcW w:w="1723"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评价所需支撑材料</w:t>
            </w:r>
          </w:p>
        </w:tc>
        <w:tc>
          <w:tcPr>
            <w:tcW w:w="1280"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b/>
                <w:sz w:val="24"/>
                <w:szCs w:val="24"/>
              </w:rPr>
              <w:t>负责部门</w:t>
            </w:r>
          </w:p>
        </w:tc>
        <w:tc>
          <w:tcPr>
            <w:tcW w:w="831"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自评得分</w:t>
            </w:r>
          </w:p>
        </w:tc>
        <w:tc>
          <w:tcPr>
            <w:tcW w:w="2044"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如有扣分请注明原因</w:t>
            </w:r>
          </w:p>
        </w:tc>
        <w:tc>
          <w:tcPr>
            <w:tcW w:w="1666"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支撑材料列表</w:t>
            </w:r>
          </w:p>
        </w:tc>
        <w:tc>
          <w:tcPr>
            <w:tcW w:w="3455" w:type="dxa"/>
            <w:vAlign w:val="center"/>
          </w:tcPr>
          <w:p w:rsidR="00525212" w:rsidRPr="00130447" w:rsidRDefault="00525212" w:rsidP="002B26D6">
            <w:pPr>
              <w:jc w:val="center"/>
              <w:rPr>
                <w:rFonts w:ascii="宋体" w:eastAsia="宋体" w:hAnsi="宋体"/>
                <w:b/>
                <w:sz w:val="24"/>
                <w:szCs w:val="24"/>
              </w:rPr>
            </w:pPr>
            <w:r w:rsidRPr="00130447">
              <w:rPr>
                <w:rFonts w:ascii="宋体" w:eastAsia="宋体" w:hAnsi="宋体" w:hint="eastAsia"/>
                <w:b/>
                <w:sz w:val="24"/>
                <w:szCs w:val="24"/>
              </w:rPr>
              <w:t>备注</w:t>
            </w:r>
          </w:p>
        </w:tc>
      </w:tr>
      <w:tr w:rsidR="00A53F6B" w:rsidRPr="00A53F6B" w:rsidTr="002E19F0">
        <w:trPr>
          <w:jc w:val="center"/>
        </w:trPr>
        <w:tc>
          <w:tcPr>
            <w:tcW w:w="1668" w:type="dxa"/>
          </w:tcPr>
          <w:p w:rsidR="00260EA6" w:rsidRPr="00A53F6B" w:rsidRDefault="00525212" w:rsidP="003E3BA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5.1对不相容岗位与职责进行了有效设计。（分值3分）</w:t>
            </w:r>
          </w:p>
        </w:tc>
        <w:tc>
          <w:tcPr>
            <w:tcW w:w="2882" w:type="dxa"/>
          </w:tcPr>
          <w:p w:rsidR="00260EA6" w:rsidRPr="00A53F6B" w:rsidRDefault="00525212"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不相容岗位与职责包括但不限于申请与审核审批、审核审批与执行、执行与信息记录、审核审批与监督、执行与监督等。</w:t>
            </w:r>
          </w:p>
        </w:tc>
        <w:tc>
          <w:tcPr>
            <w:tcW w:w="1723" w:type="dxa"/>
          </w:tcPr>
          <w:p w:rsidR="00260EA6" w:rsidRPr="00A53F6B" w:rsidRDefault="00525212"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已印发的岗位规章制度及岗位职责手册</w:t>
            </w:r>
          </w:p>
        </w:tc>
        <w:tc>
          <w:tcPr>
            <w:tcW w:w="1280" w:type="dxa"/>
          </w:tcPr>
          <w:p w:rsidR="00260EA6" w:rsidRPr="00A53F6B" w:rsidRDefault="00E3427F" w:rsidP="006F7945">
            <w:pPr>
              <w:rPr>
                <w:rFonts w:ascii="宋体" w:eastAsia="宋体" w:hAnsi="宋体"/>
                <w:color w:val="000000" w:themeColor="text1"/>
                <w:sz w:val="24"/>
                <w:szCs w:val="24"/>
              </w:rPr>
            </w:pPr>
            <w:r>
              <w:rPr>
                <w:rFonts w:ascii="宋体" w:eastAsia="宋体" w:hAnsi="宋体"/>
                <w:color w:val="000000" w:themeColor="text1"/>
                <w:sz w:val="24"/>
                <w:szCs w:val="24"/>
              </w:rPr>
              <w:t>组织部</w:t>
            </w:r>
            <w:r>
              <w:rPr>
                <w:rFonts w:ascii="宋体" w:eastAsia="宋体" w:hAnsi="宋体" w:hint="eastAsia"/>
                <w:color w:val="000000" w:themeColor="text1"/>
                <w:sz w:val="24"/>
                <w:szCs w:val="24"/>
              </w:rPr>
              <w:t>、</w:t>
            </w:r>
            <w:r w:rsidR="00A53F6B" w:rsidRPr="00A53F6B">
              <w:rPr>
                <w:rFonts w:ascii="宋体" w:eastAsia="宋体" w:hAnsi="宋体"/>
                <w:color w:val="000000" w:themeColor="text1"/>
                <w:sz w:val="24"/>
                <w:szCs w:val="24"/>
              </w:rPr>
              <w:t>人事处</w:t>
            </w:r>
            <w:r w:rsidR="007928F6">
              <w:rPr>
                <w:rFonts w:ascii="宋体" w:eastAsia="宋体" w:hAnsi="宋体" w:hint="eastAsia"/>
                <w:color w:val="000000" w:themeColor="text1"/>
                <w:sz w:val="24"/>
                <w:szCs w:val="24"/>
              </w:rPr>
              <w:t>、</w:t>
            </w:r>
            <w:r w:rsidR="007928F6">
              <w:rPr>
                <w:rFonts w:ascii="宋体" w:eastAsia="宋体" w:hAnsi="宋体"/>
                <w:color w:val="000000" w:themeColor="text1"/>
                <w:sz w:val="24"/>
                <w:szCs w:val="24"/>
              </w:rPr>
              <w:t>财务处</w:t>
            </w:r>
          </w:p>
        </w:tc>
        <w:tc>
          <w:tcPr>
            <w:tcW w:w="831" w:type="dxa"/>
          </w:tcPr>
          <w:p w:rsidR="00260EA6" w:rsidRPr="00A53F6B" w:rsidRDefault="00260EA6" w:rsidP="00130447">
            <w:pPr>
              <w:rPr>
                <w:rFonts w:ascii="宋体" w:eastAsia="宋体" w:hAnsi="宋体"/>
                <w:color w:val="000000" w:themeColor="text1"/>
                <w:sz w:val="24"/>
                <w:szCs w:val="24"/>
              </w:rPr>
            </w:pPr>
          </w:p>
        </w:tc>
        <w:tc>
          <w:tcPr>
            <w:tcW w:w="2044" w:type="dxa"/>
          </w:tcPr>
          <w:p w:rsidR="00260EA6" w:rsidRPr="00A53F6B" w:rsidRDefault="00260EA6" w:rsidP="00130447">
            <w:pPr>
              <w:rPr>
                <w:rFonts w:ascii="宋体" w:eastAsia="宋体" w:hAnsi="宋体"/>
                <w:color w:val="000000" w:themeColor="text1"/>
                <w:sz w:val="24"/>
                <w:szCs w:val="24"/>
              </w:rPr>
            </w:pPr>
          </w:p>
        </w:tc>
        <w:tc>
          <w:tcPr>
            <w:tcW w:w="1666" w:type="dxa"/>
          </w:tcPr>
          <w:p w:rsidR="00260EA6" w:rsidRPr="00A53F6B" w:rsidRDefault="00260EA6" w:rsidP="00130447">
            <w:pPr>
              <w:rPr>
                <w:rFonts w:ascii="宋体" w:eastAsia="宋体" w:hAnsi="宋体"/>
                <w:color w:val="000000" w:themeColor="text1"/>
                <w:sz w:val="24"/>
                <w:szCs w:val="24"/>
              </w:rPr>
            </w:pPr>
          </w:p>
        </w:tc>
        <w:tc>
          <w:tcPr>
            <w:tcW w:w="3455" w:type="dxa"/>
          </w:tcPr>
          <w:p w:rsidR="00260EA6" w:rsidRPr="00A53F6B" w:rsidRDefault="00525212"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满分3分，每有</w:t>
            </w:r>
            <w:r w:rsidRPr="00A53F6B">
              <w:rPr>
                <w:rFonts w:ascii="宋体" w:eastAsia="宋体" w:hAnsi="宋体"/>
                <w:color w:val="000000" w:themeColor="text1"/>
                <w:sz w:val="24"/>
                <w:szCs w:val="24"/>
              </w:rPr>
              <w:t>1</w:t>
            </w:r>
            <w:r w:rsidRPr="00A53F6B">
              <w:rPr>
                <w:rFonts w:ascii="宋体" w:eastAsia="宋体" w:hAnsi="宋体" w:hint="eastAsia"/>
                <w:color w:val="000000" w:themeColor="text1"/>
                <w:sz w:val="24"/>
                <w:szCs w:val="24"/>
              </w:rPr>
              <w:t>对不相容岗位</w:t>
            </w:r>
            <w:r w:rsidRPr="00A53F6B">
              <w:rPr>
                <w:rFonts w:ascii="宋体" w:eastAsia="宋体" w:hAnsi="宋体"/>
                <w:color w:val="000000" w:themeColor="text1"/>
                <w:sz w:val="24"/>
                <w:szCs w:val="24"/>
              </w:rPr>
              <w:t>未进行有效设计扣1分，直至扣完。</w:t>
            </w:r>
          </w:p>
        </w:tc>
      </w:tr>
      <w:tr w:rsidR="00E3427F" w:rsidRPr="00E3427F" w:rsidTr="002E19F0">
        <w:trPr>
          <w:jc w:val="center"/>
        </w:trPr>
        <w:tc>
          <w:tcPr>
            <w:tcW w:w="1668" w:type="dxa"/>
          </w:tcPr>
          <w:p w:rsidR="00260EA6" w:rsidRPr="00E3427F" w:rsidRDefault="00E30DF0" w:rsidP="003E3BA6">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5.2不相容岗位与职责得到有效的分离和实施（分值3分）</w:t>
            </w:r>
          </w:p>
        </w:tc>
        <w:tc>
          <w:tcPr>
            <w:tcW w:w="2882" w:type="dxa"/>
          </w:tcPr>
          <w:p w:rsidR="00260EA6" w:rsidRPr="00E3427F" w:rsidRDefault="00873A3F"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针对学校的各项经济活动，应落实所设计的各类不相容岗位与职责，形成相互制约、相互监督的工作机制。</w:t>
            </w:r>
          </w:p>
        </w:tc>
        <w:tc>
          <w:tcPr>
            <w:tcW w:w="1723" w:type="dxa"/>
          </w:tcPr>
          <w:p w:rsidR="00260EA6" w:rsidRPr="00E3427F" w:rsidRDefault="00873A3F"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相关单据和学校接受内外部检查反映的问题情况</w:t>
            </w:r>
          </w:p>
        </w:tc>
        <w:tc>
          <w:tcPr>
            <w:tcW w:w="1280" w:type="dxa"/>
          </w:tcPr>
          <w:p w:rsidR="00260EA6" w:rsidRPr="00E3427F" w:rsidRDefault="007928F6" w:rsidP="00CB635C">
            <w:pPr>
              <w:rPr>
                <w:rFonts w:ascii="宋体" w:eastAsia="宋体" w:hAnsi="宋体"/>
                <w:color w:val="000000" w:themeColor="text1"/>
                <w:sz w:val="24"/>
                <w:szCs w:val="24"/>
              </w:rPr>
            </w:pPr>
            <w:r>
              <w:rPr>
                <w:rFonts w:ascii="宋体" w:eastAsia="宋体" w:hAnsi="宋体" w:hint="eastAsia"/>
                <w:color w:val="000000" w:themeColor="text1"/>
                <w:sz w:val="24"/>
                <w:szCs w:val="24"/>
              </w:rPr>
              <w:t>财务处</w:t>
            </w:r>
          </w:p>
        </w:tc>
        <w:tc>
          <w:tcPr>
            <w:tcW w:w="831" w:type="dxa"/>
          </w:tcPr>
          <w:p w:rsidR="00260EA6" w:rsidRPr="00E3427F" w:rsidRDefault="00260EA6" w:rsidP="00130447">
            <w:pPr>
              <w:rPr>
                <w:rFonts w:ascii="宋体" w:eastAsia="宋体" w:hAnsi="宋体"/>
                <w:color w:val="000000" w:themeColor="text1"/>
                <w:sz w:val="24"/>
                <w:szCs w:val="24"/>
              </w:rPr>
            </w:pPr>
          </w:p>
        </w:tc>
        <w:tc>
          <w:tcPr>
            <w:tcW w:w="2044" w:type="dxa"/>
          </w:tcPr>
          <w:p w:rsidR="00260EA6" w:rsidRPr="00E3427F" w:rsidRDefault="00260EA6" w:rsidP="00130447">
            <w:pPr>
              <w:rPr>
                <w:rFonts w:ascii="宋体" w:eastAsia="宋体" w:hAnsi="宋体"/>
                <w:color w:val="000000" w:themeColor="text1"/>
                <w:sz w:val="24"/>
                <w:szCs w:val="24"/>
              </w:rPr>
            </w:pPr>
          </w:p>
        </w:tc>
        <w:tc>
          <w:tcPr>
            <w:tcW w:w="1666" w:type="dxa"/>
          </w:tcPr>
          <w:p w:rsidR="00260EA6" w:rsidRPr="00E3427F" w:rsidRDefault="00260EA6" w:rsidP="00130447">
            <w:pPr>
              <w:rPr>
                <w:rFonts w:ascii="宋体" w:eastAsia="宋体" w:hAnsi="宋体"/>
                <w:color w:val="000000" w:themeColor="text1"/>
                <w:sz w:val="24"/>
                <w:szCs w:val="24"/>
              </w:rPr>
            </w:pPr>
          </w:p>
        </w:tc>
        <w:tc>
          <w:tcPr>
            <w:tcW w:w="3455" w:type="dxa"/>
          </w:tcPr>
          <w:p w:rsidR="00260EA6" w:rsidRPr="00E3427F" w:rsidRDefault="00873A3F" w:rsidP="00130447">
            <w:pPr>
              <w:rPr>
                <w:rFonts w:ascii="宋体" w:eastAsia="宋体" w:hAnsi="宋体"/>
                <w:color w:val="000000" w:themeColor="text1"/>
                <w:sz w:val="24"/>
                <w:szCs w:val="24"/>
              </w:rPr>
            </w:pPr>
            <w:r w:rsidRPr="00E3427F">
              <w:rPr>
                <w:rFonts w:ascii="宋体" w:eastAsia="宋体" w:hAnsi="宋体" w:hint="eastAsia"/>
                <w:color w:val="000000" w:themeColor="text1"/>
                <w:sz w:val="24"/>
                <w:szCs w:val="24"/>
              </w:rPr>
              <w:t>相关单据签字均符合要求的，该项得分，否则不得分。如有内外部检查反映出的相关问题，该项不得分。</w:t>
            </w:r>
          </w:p>
        </w:tc>
      </w:tr>
      <w:tr w:rsidR="00873A3F" w:rsidRPr="00797F54" w:rsidTr="00873A3F">
        <w:trPr>
          <w:trHeight w:hRule="exact" w:val="680"/>
          <w:jc w:val="center"/>
        </w:trPr>
        <w:tc>
          <w:tcPr>
            <w:tcW w:w="15549" w:type="dxa"/>
            <w:gridSpan w:val="8"/>
            <w:vAlign w:val="center"/>
          </w:tcPr>
          <w:p w:rsidR="00873A3F" w:rsidRPr="00A53F6B" w:rsidRDefault="00873A3F" w:rsidP="00873A3F">
            <w:pPr>
              <w:rPr>
                <w:rFonts w:ascii="宋体" w:eastAsia="宋体" w:hAnsi="宋体"/>
                <w:color w:val="000000" w:themeColor="text1"/>
                <w:sz w:val="24"/>
                <w:szCs w:val="24"/>
              </w:rPr>
            </w:pPr>
            <w:r w:rsidRPr="00A53F6B">
              <w:rPr>
                <w:rFonts w:ascii="宋体" w:eastAsia="宋体" w:hAnsi="宋体" w:hint="eastAsia"/>
                <w:b/>
                <w:color w:val="000000" w:themeColor="text1"/>
                <w:sz w:val="24"/>
                <w:szCs w:val="24"/>
              </w:rPr>
              <w:t>6.内部控制管理信息系统功能覆盖情况（本指标共10分）</w:t>
            </w:r>
          </w:p>
        </w:tc>
      </w:tr>
      <w:tr w:rsidR="00A53F6B" w:rsidRPr="00797F54" w:rsidTr="002E19F0">
        <w:trPr>
          <w:jc w:val="center"/>
        </w:trPr>
        <w:tc>
          <w:tcPr>
            <w:tcW w:w="1668" w:type="dxa"/>
            <w:vAlign w:val="center"/>
          </w:tcPr>
          <w:p w:rsidR="00873A3F" w:rsidRPr="00130447" w:rsidRDefault="00873A3F" w:rsidP="00873A3F">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评价要点</w:t>
            </w:r>
          </w:p>
        </w:tc>
        <w:tc>
          <w:tcPr>
            <w:tcW w:w="1723"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评价所需支撑材料</w:t>
            </w:r>
          </w:p>
        </w:tc>
        <w:tc>
          <w:tcPr>
            <w:tcW w:w="1280"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b/>
                <w:color w:val="000000" w:themeColor="text1"/>
                <w:sz w:val="24"/>
                <w:szCs w:val="24"/>
              </w:rPr>
              <w:t>负责部门</w:t>
            </w:r>
          </w:p>
        </w:tc>
        <w:tc>
          <w:tcPr>
            <w:tcW w:w="831"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自评得分</w:t>
            </w:r>
          </w:p>
        </w:tc>
        <w:tc>
          <w:tcPr>
            <w:tcW w:w="2044"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如有扣分请注明原因</w:t>
            </w:r>
          </w:p>
        </w:tc>
        <w:tc>
          <w:tcPr>
            <w:tcW w:w="1666"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支撑材料列表</w:t>
            </w:r>
          </w:p>
        </w:tc>
        <w:tc>
          <w:tcPr>
            <w:tcW w:w="3455" w:type="dxa"/>
            <w:vAlign w:val="center"/>
          </w:tcPr>
          <w:p w:rsidR="00873A3F" w:rsidRPr="00A53F6B" w:rsidRDefault="00873A3F" w:rsidP="00873A3F">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备注</w:t>
            </w:r>
          </w:p>
        </w:tc>
      </w:tr>
      <w:tr w:rsidR="00A53F6B" w:rsidRPr="00797F54" w:rsidTr="002E19F0">
        <w:trPr>
          <w:jc w:val="center"/>
        </w:trPr>
        <w:tc>
          <w:tcPr>
            <w:tcW w:w="1668" w:type="dxa"/>
          </w:tcPr>
          <w:p w:rsidR="00A53F6B" w:rsidRPr="00A53F6B" w:rsidRDefault="00A53F6B" w:rsidP="003E3BA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6.1建立内部控制管理信息系统，功能覆盖主要业务控</w:t>
            </w:r>
            <w:r w:rsidRPr="00A53F6B">
              <w:rPr>
                <w:rFonts w:ascii="宋体" w:eastAsia="宋体" w:hAnsi="宋体" w:hint="eastAsia"/>
                <w:color w:val="000000" w:themeColor="text1"/>
                <w:sz w:val="24"/>
                <w:szCs w:val="24"/>
              </w:rPr>
              <w:lastRenderedPageBreak/>
              <w:t>制及流程（分值6分）</w:t>
            </w:r>
          </w:p>
        </w:tc>
        <w:tc>
          <w:tcPr>
            <w:tcW w:w="2882" w:type="dxa"/>
          </w:tcPr>
          <w:p w:rsidR="00A53F6B" w:rsidRPr="00A53F6B" w:rsidRDefault="00A53F6B" w:rsidP="00873A3F">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内部控制管理信息系统功能（简称系统功能）应完整反映制度规定的各项经济业务控制流程，至少应</w:t>
            </w:r>
            <w:r w:rsidRPr="00A53F6B">
              <w:rPr>
                <w:rFonts w:ascii="宋体" w:eastAsia="宋体" w:hAnsi="宋体" w:hint="eastAsia"/>
                <w:color w:val="000000" w:themeColor="text1"/>
                <w:sz w:val="24"/>
                <w:szCs w:val="24"/>
              </w:rPr>
              <w:lastRenderedPageBreak/>
              <w:t>包括预算管理、收支管理、政府采购管理、资产管理、建设项目管理、合同管理等方面业务事项。</w:t>
            </w:r>
          </w:p>
        </w:tc>
        <w:tc>
          <w:tcPr>
            <w:tcW w:w="1723" w:type="dxa"/>
          </w:tcPr>
          <w:p w:rsidR="00A53F6B" w:rsidRPr="00A53F6B" w:rsidRDefault="00A53F6B"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系统功能说明书，比对系统功能与内部控制制度相关要</w:t>
            </w:r>
            <w:r w:rsidRPr="00A53F6B">
              <w:rPr>
                <w:rFonts w:ascii="宋体" w:eastAsia="宋体" w:hAnsi="宋体" w:hint="eastAsia"/>
                <w:color w:val="000000" w:themeColor="text1"/>
                <w:sz w:val="24"/>
                <w:szCs w:val="24"/>
              </w:rPr>
              <w:lastRenderedPageBreak/>
              <w:t>求</w:t>
            </w:r>
          </w:p>
        </w:tc>
        <w:tc>
          <w:tcPr>
            <w:tcW w:w="1280" w:type="dxa"/>
            <w:vMerge w:val="restart"/>
          </w:tcPr>
          <w:p w:rsidR="00A53F6B" w:rsidRPr="00A53F6B" w:rsidRDefault="00FD3B0E" w:rsidP="00CB635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财务处</w:t>
            </w:r>
          </w:p>
        </w:tc>
        <w:tc>
          <w:tcPr>
            <w:tcW w:w="831" w:type="dxa"/>
          </w:tcPr>
          <w:p w:rsidR="00A53F6B" w:rsidRPr="00A53F6B" w:rsidRDefault="00A53F6B" w:rsidP="00130447">
            <w:pPr>
              <w:rPr>
                <w:rFonts w:ascii="宋体" w:eastAsia="宋体" w:hAnsi="宋体"/>
                <w:color w:val="000000" w:themeColor="text1"/>
                <w:sz w:val="24"/>
                <w:szCs w:val="24"/>
              </w:rPr>
            </w:pPr>
          </w:p>
        </w:tc>
        <w:tc>
          <w:tcPr>
            <w:tcW w:w="2044" w:type="dxa"/>
          </w:tcPr>
          <w:p w:rsidR="00A53F6B" w:rsidRPr="00A53F6B" w:rsidRDefault="00A53F6B" w:rsidP="00130447">
            <w:pPr>
              <w:rPr>
                <w:rFonts w:ascii="宋体" w:eastAsia="宋体" w:hAnsi="宋体"/>
                <w:color w:val="000000" w:themeColor="text1"/>
                <w:sz w:val="24"/>
                <w:szCs w:val="24"/>
              </w:rPr>
            </w:pPr>
          </w:p>
        </w:tc>
        <w:tc>
          <w:tcPr>
            <w:tcW w:w="1666" w:type="dxa"/>
          </w:tcPr>
          <w:p w:rsidR="00A53F6B" w:rsidRPr="00A53F6B" w:rsidRDefault="00A53F6B" w:rsidP="00130447">
            <w:pPr>
              <w:rPr>
                <w:rFonts w:ascii="宋体" w:eastAsia="宋体" w:hAnsi="宋体"/>
                <w:color w:val="000000" w:themeColor="text1"/>
                <w:sz w:val="24"/>
                <w:szCs w:val="24"/>
              </w:rPr>
            </w:pPr>
          </w:p>
        </w:tc>
        <w:tc>
          <w:tcPr>
            <w:tcW w:w="3455" w:type="dxa"/>
          </w:tcPr>
          <w:p w:rsidR="00A53F6B" w:rsidRPr="00A53F6B" w:rsidRDefault="00A53F6B" w:rsidP="00873A3F">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六个方面业务中每存在一个方面未覆盖到的，扣</w:t>
            </w:r>
            <w:r w:rsidRPr="00A53F6B">
              <w:rPr>
                <w:rFonts w:ascii="宋体" w:eastAsia="宋体" w:hAnsi="宋体"/>
                <w:color w:val="000000" w:themeColor="text1"/>
                <w:sz w:val="24"/>
                <w:szCs w:val="24"/>
              </w:rPr>
              <w:t>1分。因本身不存在该项业务而未覆盖到的，该业务不扣分。</w:t>
            </w:r>
          </w:p>
        </w:tc>
      </w:tr>
      <w:tr w:rsidR="00A53F6B" w:rsidRPr="00797F54" w:rsidTr="002E19F0">
        <w:trPr>
          <w:jc w:val="center"/>
        </w:trPr>
        <w:tc>
          <w:tcPr>
            <w:tcW w:w="1668" w:type="dxa"/>
          </w:tcPr>
          <w:p w:rsidR="00A53F6B" w:rsidRPr="00A53F6B" w:rsidRDefault="00A53F6B" w:rsidP="003E3BA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6.2系统设置不相容岗位账户并体现其职权（分值4分）</w:t>
            </w:r>
          </w:p>
        </w:tc>
        <w:tc>
          <w:tcPr>
            <w:tcW w:w="2882" w:type="dxa"/>
          </w:tcPr>
          <w:p w:rsidR="00A53F6B" w:rsidRPr="00A53F6B" w:rsidRDefault="00A53F6B"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应针对所覆盖的业务流程内部控制的不相容岗位与职责在系统中分别设立独立的账户名称和密码、明确的操作权限等级。</w:t>
            </w:r>
          </w:p>
        </w:tc>
        <w:tc>
          <w:tcPr>
            <w:tcW w:w="1723" w:type="dxa"/>
          </w:tcPr>
          <w:p w:rsidR="00A53F6B" w:rsidRPr="00A53F6B" w:rsidRDefault="00A53F6B" w:rsidP="00130447">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系统功能说明书，比对系统用户账户设置情况与内部控制制度要求</w:t>
            </w:r>
          </w:p>
        </w:tc>
        <w:tc>
          <w:tcPr>
            <w:tcW w:w="1280" w:type="dxa"/>
            <w:vMerge/>
          </w:tcPr>
          <w:p w:rsidR="00A53F6B" w:rsidRPr="00A53F6B" w:rsidRDefault="00A53F6B" w:rsidP="00130447">
            <w:pPr>
              <w:rPr>
                <w:rFonts w:ascii="宋体" w:eastAsia="宋体" w:hAnsi="宋体"/>
                <w:color w:val="000000" w:themeColor="text1"/>
                <w:sz w:val="24"/>
                <w:szCs w:val="24"/>
              </w:rPr>
            </w:pPr>
          </w:p>
        </w:tc>
        <w:tc>
          <w:tcPr>
            <w:tcW w:w="831" w:type="dxa"/>
          </w:tcPr>
          <w:p w:rsidR="00A53F6B" w:rsidRPr="00A53F6B" w:rsidRDefault="00A53F6B" w:rsidP="00130447">
            <w:pPr>
              <w:rPr>
                <w:rFonts w:ascii="宋体" w:eastAsia="宋体" w:hAnsi="宋体"/>
                <w:color w:val="000000" w:themeColor="text1"/>
                <w:sz w:val="24"/>
                <w:szCs w:val="24"/>
              </w:rPr>
            </w:pPr>
          </w:p>
        </w:tc>
        <w:tc>
          <w:tcPr>
            <w:tcW w:w="2044" w:type="dxa"/>
          </w:tcPr>
          <w:p w:rsidR="00A53F6B" w:rsidRPr="00A53F6B" w:rsidRDefault="00A53F6B" w:rsidP="00130447">
            <w:pPr>
              <w:rPr>
                <w:rFonts w:ascii="宋体" w:eastAsia="宋体" w:hAnsi="宋体"/>
                <w:color w:val="000000" w:themeColor="text1"/>
                <w:sz w:val="24"/>
                <w:szCs w:val="24"/>
              </w:rPr>
            </w:pPr>
          </w:p>
        </w:tc>
        <w:tc>
          <w:tcPr>
            <w:tcW w:w="1666" w:type="dxa"/>
          </w:tcPr>
          <w:p w:rsidR="00A53F6B" w:rsidRPr="00A53F6B" w:rsidRDefault="00A53F6B" w:rsidP="00130447">
            <w:pPr>
              <w:rPr>
                <w:rFonts w:ascii="宋体" w:eastAsia="宋体" w:hAnsi="宋体"/>
                <w:color w:val="000000" w:themeColor="text1"/>
                <w:sz w:val="24"/>
                <w:szCs w:val="24"/>
              </w:rPr>
            </w:pPr>
          </w:p>
        </w:tc>
        <w:tc>
          <w:tcPr>
            <w:tcW w:w="3455" w:type="dxa"/>
          </w:tcPr>
          <w:p w:rsidR="00A53F6B" w:rsidRPr="00A53F6B" w:rsidRDefault="00A53F6B" w:rsidP="00130447">
            <w:pPr>
              <w:rPr>
                <w:rFonts w:ascii="宋体" w:eastAsia="宋体" w:hAnsi="宋体"/>
                <w:color w:val="000000" w:themeColor="text1"/>
                <w:sz w:val="24"/>
                <w:szCs w:val="24"/>
              </w:rPr>
            </w:pPr>
            <w:r w:rsidRPr="00A53F6B">
              <w:rPr>
                <w:rFonts w:ascii="宋体" w:eastAsia="宋体" w:hAnsi="宋体"/>
                <w:color w:val="000000" w:themeColor="text1"/>
                <w:sz w:val="24"/>
                <w:szCs w:val="24"/>
              </w:rPr>
              <w:t>每存在一对</w:t>
            </w:r>
            <w:r w:rsidRPr="00A53F6B">
              <w:rPr>
                <w:rFonts w:ascii="宋体" w:eastAsia="宋体" w:hAnsi="宋体" w:hint="eastAsia"/>
                <w:color w:val="000000" w:themeColor="text1"/>
                <w:sz w:val="24"/>
                <w:szCs w:val="24"/>
              </w:rPr>
              <w:t>不相容</w:t>
            </w:r>
            <w:r w:rsidRPr="00A53F6B">
              <w:rPr>
                <w:rFonts w:ascii="宋体" w:eastAsia="宋体" w:hAnsi="宋体"/>
                <w:color w:val="000000" w:themeColor="text1"/>
                <w:sz w:val="24"/>
                <w:szCs w:val="24"/>
              </w:rPr>
              <w:t>岗位未</w:t>
            </w:r>
            <w:r w:rsidRPr="00A53F6B">
              <w:rPr>
                <w:rFonts w:ascii="宋体" w:eastAsia="宋体" w:hAnsi="宋体" w:hint="eastAsia"/>
                <w:color w:val="000000" w:themeColor="text1"/>
                <w:sz w:val="24"/>
                <w:szCs w:val="24"/>
              </w:rPr>
              <w:t>分别</w:t>
            </w:r>
            <w:r w:rsidRPr="00A53F6B">
              <w:rPr>
                <w:rFonts w:ascii="宋体" w:eastAsia="宋体" w:hAnsi="宋体"/>
                <w:color w:val="000000" w:themeColor="text1"/>
                <w:sz w:val="24"/>
                <w:szCs w:val="24"/>
              </w:rPr>
              <w:t>设置独立账户或权限的，扣</w:t>
            </w:r>
            <w:r w:rsidRPr="00A53F6B">
              <w:rPr>
                <w:rFonts w:ascii="宋体" w:eastAsia="宋体" w:hAnsi="宋体" w:hint="eastAsia"/>
                <w:color w:val="000000" w:themeColor="text1"/>
                <w:sz w:val="24"/>
                <w:szCs w:val="24"/>
              </w:rPr>
              <w:t>1</w:t>
            </w:r>
            <w:r w:rsidRPr="00A53F6B">
              <w:rPr>
                <w:rFonts w:ascii="宋体" w:eastAsia="宋体" w:hAnsi="宋体"/>
                <w:color w:val="000000" w:themeColor="text1"/>
                <w:sz w:val="24"/>
                <w:szCs w:val="24"/>
              </w:rPr>
              <w:t>分，直至扣完。</w:t>
            </w:r>
          </w:p>
        </w:tc>
      </w:tr>
      <w:tr w:rsidR="00873A3F" w:rsidRPr="00797F54" w:rsidTr="00BF0E90">
        <w:trPr>
          <w:trHeight w:hRule="exact" w:val="680"/>
          <w:jc w:val="center"/>
        </w:trPr>
        <w:tc>
          <w:tcPr>
            <w:tcW w:w="15549" w:type="dxa"/>
            <w:gridSpan w:val="8"/>
            <w:vAlign w:val="center"/>
          </w:tcPr>
          <w:p w:rsidR="00873A3F" w:rsidRPr="003F528A" w:rsidRDefault="00873A3F" w:rsidP="00BF0E90">
            <w:pPr>
              <w:jc w:val="center"/>
              <w:rPr>
                <w:rFonts w:ascii="宋体" w:eastAsia="宋体" w:hAnsi="宋体"/>
                <w:color w:val="FF0000"/>
                <w:sz w:val="24"/>
                <w:szCs w:val="24"/>
              </w:rPr>
            </w:pPr>
            <w:r w:rsidRPr="00873A3F">
              <w:rPr>
                <w:rFonts w:ascii="宋体" w:eastAsia="宋体" w:hAnsi="宋体" w:hint="eastAsia"/>
                <w:b/>
                <w:color w:val="000000" w:themeColor="text1"/>
                <w:sz w:val="24"/>
                <w:szCs w:val="24"/>
              </w:rPr>
              <w:t>（二）业务层面指标</w:t>
            </w:r>
            <w:r w:rsidR="00BF0E90">
              <w:rPr>
                <w:rFonts w:ascii="宋体" w:eastAsia="宋体" w:hAnsi="宋体" w:hint="eastAsia"/>
                <w:b/>
                <w:color w:val="000000" w:themeColor="text1"/>
                <w:sz w:val="24"/>
                <w:szCs w:val="24"/>
              </w:rPr>
              <w:t>评价</w:t>
            </w:r>
            <w:r w:rsidRPr="00873A3F">
              <w:rPr>
                <w:rFonts w:ascii="宋体" w:eastAsia="宋体" w:hAnsi="宋体" w:hint="eastAsia"/>
                <w:b/>
                <w:color w:val="000000" w:themeColor="text1"/>
                <w:sz w:val="24"/>
                <w:szCs w:val="24"/>
              </w:rPr>
              <w:t>（本指标共40分）</w:t>
            </w:r>
          </w:p>
        </w:tc>
      </w:tr>
      <w:tr w:rsidR="00BF0E90" w:rsidRPr="00797F54" w:rsidTr="00BF0E90">
        <w:trPr>
          <w:trHeight w:hRule="exact" w:val="680"/>
          <w:jc w:val="center"/>
        </w:trPr>
        <w:tc>
          <w:tcPr>
            <w:tcW w:w="15549" w:type="dxa"/>
            <w:gridSpan w:val="8"/>
            <w:vAlign w:val="center"/>
          </w:tcPr>
          <w:p w:rsidR="00BF0E90" w:rsidRPr="003F528A" w:rsidRDefault="00BF0E90" w:rsidP="00BF0E90">
            <w:pPr>
              <w:rPr>
                <w:rFonts w:ascii="宋体" w:eastAsia="宋体" w:hAnsi="宋体"/>
                <w:color w:val="FF0000"/>
                <w:sz w:val="24"/>
                <w:szCs w:val="24"/>
              </w:rPr>
            </w:pPr>
            <w:r w:rsidRPr="00BF0E90">
              <w:rPr>
                <w:rFonts w:ascii="宋体" w:eastAsia="宋体" w:hAnsi="宋体" w:hint="eastAsia"/>
                <w:b/>
                <w:color w:val="000000" w:themeColor="text1"/>
                <w:sz w:val="24"/>
                <w:szCs w:val="24"/>
              </w:rPr>
              <w:t>7.预算业务管理控制情况（本指标共7分）</w:t>
            </w:r>
          </w:p>
        </w:tc>
      </w:tr>
      <w:tr w:rsidR="00A94FA8" w:rsidRPr="00797F54" w:rsidTr="002E19F0">
        <w:trPr>
          <w:trHeight w:hRule="exact" w:val="680"/>
          <w:jc w:val="center"/>
        </w:trPr>
        <w:tc>
          <w:tcPr>
            <w:tcW w:w="1668"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评价指标</w:t>
            </w:r>
          </w:p>
        </w:tc>
        <w:tc>
          <w:tcPr>
            <w:tcW w:w="2882"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评价要点</w:t>
            </w:r>
          </w:p>
        </w:tc>
        <w:tc>
          <w:tcPr>
            <w:tcW w:w="1723"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评价所需支撑材料</w:t>
            </w:r>
          </w:p>
        </w:tc>
        <w:tc>
          <w:tcPr>
            <w:tcW w:w="1280"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b/>
                <w:sz w:val="24"/>
                <w:szCs w:val="24"/>
              </w:rPr>
              <w:t>负责部门</w:t>
            </w:r>
          </w:p>
        </w:tc>
        <w:tc>
          <w:tcPr>
            <w:tcW w:w="831"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自评得分</w:t>
            </w:r>
          </w:p>
        </w:tc>
        <w:tc>
          <w:tcPr>
            <w:tcW w:w="2044"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如有扣分请注明原因</w:t>
            </w:r>
          </w:p>
        </w:tc>
        <w:tc>
          <w:tcPr>
            <w:tcW w:w="1666"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支撑材料列表</w:t>
            </w:r>
          </w:p>
        </w:tc>
        <w:tc>
          <w:tcPr>
            <w:tcW w:w="3455" w:type="dxa"/>
            <w:vAlign w:val="center"/>
          </w:tcPr>
          <w:p w:rsidR="00BF0E90" w:rsidRPr="00130447" w:rsidRDefault="00BF0E90" w:rsidP="002B26D6">
            <w:pPr>
              <w:jc w:val="center"/>
              <w:rPr>
                <w:rFonts w:ascii="宋体" w:eastAsia="宋体" w:hAnsi="宋体"/>
                <w:b/>
                <w:sz w:val="24"/>
                <w:szCs w:val="24"/>
              </w:rPr>
            </w:pPr>
            <w:r w:rsidRPr="00130447">
              <w:rPr>
                <w:rFonts w:ascii="宋体" w:eastAsia="宋体" w:hAnsi="宋体" w:hint="eastAsia"/>
                <w:b/>
                <w:sz w:val="24"/>
                <w:szCs w:val="24"/>
              </w:rPr>
              <w:t>备注</w:t>
            </w:r>
          </w:p>
        </w:tc>
      </w:tr>
      <w:tr w:rsidR="00A53F6B" w:rsidRPr="00797F54" w:rsidTr="002E19F0">
        <w:trPr>
          <w:jc w:val="center"/>
        </w:trPr>
        <w:tc>
          <w:tcPr>
            <w:tcW w:w="1668" w:type="dxa"/>
          </w:tcPr>
          <w:p w:rsidR="00A53F6B" w:rsidRPr="00B9758E" w:rsidRDefault="00A53F6B" w:rsidP="003E3BA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7.1对预算进行内部分解并审批下达（分值3分）</w:t>
            </w:r>
          </w:p>
        </w:tc>
        <w:tc>
          <w:tcPr>
            <w:tcW w:w="2882" w:type="dxa"/>
          </w:tcPr>
          <w:p w:rsidR="00A53F6B" w:rsidRPr="00B9758E" w:rsidRDefault="00A53F6B" w:rsidP="00130447">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财会部门应根据同级财政部门批复的预算和单位内部各业务部门提出的支出需求，将预算指标按照部门进行分解，并经预算管理委员会审批后下达至各业务部门。</w:t>
            </w:r>
          </w:p>
        </w:tc>
        <w:tc>
          <w:tcPr>
            <w:tcW w:w="1723" w:type="dxa"/>
          </w:tcPr>
          <w:p w:rsidR="00A53F6B" w:rsidRPr="00B9758E" w:rsidRDefault="00A53F6B" w:rsidP="00130447">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预算批复文件、部门职责、工作计划和预算批复内部下达文件</w:t>
            </w:r>
          </w:p>
        </w:tc>
        <w:tc>
          <w:tcPr>
            <w:tcW w:w="1280" w:type="dxa"/>
            <w:vMerge w:val="restart"/>
          </w:tcPr>
          <w:p w:rsidR="00A53F6B" w:rsidRPr="00B9758E" w:rsidRDefault="00A53F6B" w:rsidP="00130447">
            <w:pPr>
              <w:rPr>
                <w:rFonts w:ascii="宋体" w:eastAsia="宋体" w:hAnsi="宋体"/>
                <w:color w:val="000000" w:themeColor="text1"/>
                <w:sz w:val="24"/>
                <w:szCs w:val="24"/>
              </w:rPr>
            </w:pPr>
            <w:r w:rsidRPr="00B9758E">
              <w:rPr>
                <w:rFonts w:ascii="宋体" w:eastAsia="宋体" w:hAnsi="宋体"/>
                <w:color w:val="000000" w:themeColor="text1"/>
                <w:sz w:val="24"/>
                <w:szCs w:val="24"/>
              </w:rPr>
              <w:t>财务处</w:t>
            </w:r>
            <w:r w:rsidR="00CB635C">
              <w:rPr>
                <w:rFonts w:ascii="宋体" w:eastAsia="宋体" w:hAnsi="宋体" w:hint="eastAsia"/>
                <w:color w:val="000000" w:themeColor="text1"/>
                <w:sz w:val="24"/>
                <w:szCs w:val="24"/>
              </w:rPr>
              <w:t>及</w:t>
            </w:r>
            <w:r w:rsidR="00CB635C">
              <w:rPr>
                <w:rFonts w:ascii="宋体" w:eastAsia="宋体" w:hAnsi="宋体"/>
                <w:color w:val="000000" w:themeColor="text1"/>
                <w:sz w:val="24"/>
                <w:szCs w:val="24"/>
              </w:rPr>
              <w:t>独立核算单位</w:t>
            </w:r>
          </w:p>
        </w:tc>
        <w:tc>
          <w:tcPr>
            <w:tcW w:w="831" w:type="dxa"/>
          </w:tcPr>
          <w:p w:rsidR="00A53F6B" w:rsidRPr="00B9758E" w:rsidRDefault="00A53F6B" w:rsidP="00130447">
            <w:pPr>
              <w:rPr>
                <w:rFonts w:ascii="宋体" w:eastAsia="宋体" w:hAnsi="宋体"/>
                <w:color w:val="000000" w:themeColor="text1"/>
                <w:sz w:val="24"/>
                <w:szCs w:val="24"/>
              </w:rPr>
            </w:pPr>
          </w:p>
        </w:tc>
        <w:tc>
          <w:tcPr>
            <w:tcW w:w="2044" w:type="dxa"/>
          </w:tcPr>
          <w:p w:rsidR="00A53F6B" w:rsidRPr="00B9758E" w:rsidRDefault="00A53F6B" w:rsidP="00130447">
            <w:pPr>
              <w:rPr>
                <w:rFonts w:ascii="宋体" w:eastAsia="宋体" w:hAnsi="宋体"/>
                <w:color w:val="000000" w:themeColor="text1"/>
                <w:sz w:val="24"/>
                <w:szCs w:val="24"/>
              </w:rPr>
            </w:pPr>
          </w:p>
        </w:tc>
        <w:tc>
          <w:tcPr>
            <w:tcW w:w="1666" w:type="dxa"/>
          </w:tcPr>
          <w:p w:rsidR="00A53F6B" w:rsidRPr="00B9758E" w:rsidRDefault="00A53F6B" w:rsidP="00130447">
            <w:pPr>
              <w:rPr>
                <w:rFonts w:ascii="宋体" w:eastAsia="宋体" w:hAnsi="宋体"/>
                <w:color w:val="000000" w:themeColor="text1"/>
                <w:sz w:val="24"/>
                <w:szCs w:val="24"/>
              </w:rPr>
            </w:pPr>
          </w:p>
        </w:tc>
        <w:tc>
          <w:tcPr>
            <w:tcW w:w="3455" w:type="dxa"/>
          </w:tcPr>
          <w:p w:rsidR="00A53F6B" w:rsidRPr="00B9758E" w:rsidRDefault="00A53F6B" w:rsidP="00130447">
            <w:pPr>
              <w:rPr>
                <w:rFonts w:ascii="宋体" w:eastAsia="宋体" w:hAnsi="宋体"/>
                <w:color w:val="000000" w:themeColor="text1"/>
                <w:sz w:val="24"/>
                <w:szCs w:val="24"/>
              </w:rPr>
            </w:pPr>
          </w:p>
        </w:tc>
      </w:tr>
      <w:tr w:rsidR="00A53F6B" w:rsidRPr="00797F54" w:rsidTr="002E19F0">
        <w:trPr>
          <w:jc w:val="center"/>
        </w:trPr>
        <w:tc>
          <w:tcPr>
            <w:tcW w:w="1668" w:type="dxa"/>
          </w:tcPr>
          <w:p w:rsidR="00A53F6B" w:rsidRPr="00B9758E" w:rsidRDefault="00A53F6B" w:rsidP="003E3BA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7.2预算执行差异率（分值4分）</w:t>
            </w:r>
          </w:p>
        </w:tc>
        <w:tc>
          <w:tcPr>
            <w:tcW w:w="2882" w:type="dxa"/>
          </w:tcPr>
          <w:p w:rsidR="00A53F6B" w:rsidRPr="00B9758E" w:rsidRDefault="00A53F6B" w:rsidP="00F17E19">
            <w:pPr>
              <w:rPr>
                <w:rFonts w:ascii="宋体" w:eastAsia="宋体" w:hAnsi="宋体"/>
                <w:color w:val="000000" w:themeColor="text1"/>
                <w:sz w:val="24"/>
                <w:szCs w:val="24"/>
              </w:rPr>
            </w:pPr>
            <w:r w:rsidRPr="00B9758E">
              <w:rPr>
                <w:rFonts w:ascii="宋体" w:eastAsia="宋体" w:hAnsi="宋体"/>
                <w:color w:val="000000" w:themeColor="text1"/>
                <w:sz w:val="24"/>
                <w:szCs w:val="24"/>
              </w:rPr>
              <w:t>计算</w:t>
            </w:r>
            <w:r w:rsidRPr="00B9758E">
              <w:rPr>
                <w:rFonts w:ascii="宋体" w:eastAsia="宋体" w:hAnsi="宋体" w:hint="eastAsia"/>
                <w:color w:val="000000" w:themeColor="text1"/>
                <w:sz w:val="24"/>
                <w:szCs w:val="24"/>
              </w:rPr>
              <w:t>近</w:t>
            </w:r>
            <w:r w:rsidRPr="00B9758E">
              <w:rPr>
                <w:rFonts w:ascii="宋体" w:eastAsia="宋体" w:hAnsi="宋体"/>
                <w:color w:val="000000" w:themeColor="text1"/>
                <w:sz w:val="24"/>
                <w:szCs w:val="24"/>
              </w:rPr>
              <w:t>3年年度预算执行差异率的平均值</w:t>
            </w:r>
            <w:r w:rsidRPr="00B9758E">
              <w:rPr>
                <w:rFonts w:ascii="宋体" w:eastAsia="宋体" w:hAnsi="宋体" w:hint="eastAsia"/>
                <w:color w:val="000000" w:themeColor="text1"/>
                <w:sz w:val="24"/>
                <w:szCs w:val="24"/>
              </w:rPr>
              <w:t>，如差异率绝对值高于5%，应对产生差异率的原因进行追查</w:t>
            </w:r>
            <w:r w:rsidRPr="00B9758E">
              <w:rPr>
                <w:rFonts w:ascii="宋体" w:eastAsia="宋体" w:hAnsi="宋体"/>
                <w:color w:val="000000" w:themeColor="text1"/>
                <w:sz w:val="24"/>
                <w:szCs w:val="24"/>
              </w:rPr>
              <w:t>。</w:t>
            </w:r>
            <w:r w:rsidRPr="00B9758E">
              <w:rPr>
                <w:rFonts w:ascii="宋体" w:eastAsia="宋体" w:hAnsi="宋体" w:hint="eastAsia"/>
                <w:color w:val="000000" w:themeColor="text1"/>
                <w:sz w:val="24"/>
                <w:szCs w:val="24"/>
              </w:rPr>
              <w:t>如经查证产生差异率的原因与内部控制有关，则根据差异率结果进行评分。</w:t>
            </w:r>
          </w:p>
        </w:tc>
        <w:tc>
          <w:tcPr>
            <w:tcW w:w="1723" w:type="dxa"/>
          </w:tcPr>
          <w:p w:rsidR="00A53F6B" w:rsidRPr="00B9758E" w:rsidRDefault="00A53F6B" w:rsidP="00130447">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经同级财政部门批复的单位预算额度及单位决算报表</w:t>
            </w:r>
          </w:p>
        </w:tc>
        <w:tc>
          <w:tcPr>
            <w:tcW w:w="1280" w:type="dxa"/>
            <w:vMerge/>
          </w:tcPr>
          <w:p w:rsidR="00A53F6B" w:rsidRPr="00B9758E" w:rsidRDefault="00A53F6B" w:rsidP="00130447">
            <w:pPr>
              <w:rPr>
                <w:rFonts w:ascii="宋体" w:eastAsia="宋体" w:hAnsi="宋体"/>
                <w:color w:val="000000" w:themeColor="text1"/>
                <w:sz w:val="24"/>
                <w:szCs w:val="24"/>
              </w:rPr>
            </w:pPr>
          </w:p>
        </w:tc>
        <w:tc>
          <w:tcPr>
            <w:tcW w:w="831" w:type="dxa"/>
          </w:tcPr>
          <w:p w:rsidR="00A53F6B" w:rsidRPr="00B9758E" w:rsidRDefault="00A53F6B" w:rsidP="00130447">
            <w:pPr>
              <w:rPr>
                <w:rFonts w:ascii="宋体" w:eastAsia="宋体" w:hAnsi="宋体"/>
                <w:color w:val="000000" w:themeColor="text1"/>
                <w:sz w:val="24"/>
                <w:szCs w:val="24"/>
              </w:rPr>
            </w:pPr>
          </w:p>
        </w:tc>
        <w:tc>
          <w:tcPr>
            <w:tcW w:w="2044" w:type="dxa"/>
          </w:tcPr>
          <w:p w:rsidR="00A53F6B" w:rsidRPr="00B9758E" w:rsidRDefault="00A53F6B" w:rsidP="00130447">
            <w:pPr>
              <w:rPr>
                <w:rFonts w:ascii="宋体" w:eastAsia="宋体" w:hAnsi="宋体"/>
                <w:color w:val="000000" w:themeColor="text1"/>
                <w:sz w:val="24"/>
                <w:szCs w:val="24"/>
              </w:rPr>
            </w:pPr>
          </w:p>
        </w:tc>
        <w:tc>
          <w:tcPr>
            <w:tcW w:w="1666" w:type="dxa"/>
          </w:tcPr>
          <w:p w:rsidR="00A53F6B" w:rsidRPr="00B9758E" w:rsidRDefault="00A53F6B" w:rsidP="00130447">
            <w:pPr>
              <w:rPr>
                <w:rFonts w:ascii="宋体" w:eastAsia="宋体" w:hAnsi="宋体"/>
                <w:color w:val="000000" w:themeColor="text1"/>
                <w:sz w:val="24"/>
                <w:szCs w:val="24"/>
              </w:rPr>
            </w:pPr>
          </w:p>
        </w:tc>
        <w:tc>
          <w:tcPr>
            <w:tcW w:w="3455" w:type="dxa"/>
          </w:tcPr>
          <w:p w:rsidR="00A53F6B" w:rsidRPr="00B9758E" w:rsidRDefault="00A53F6B" w:rsidP="00130447">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差异率绝对值在</w:t>
            </w:r>
            <w:r w:rsidRPr="00B9758E">
              <w:rPr>
                <w:rFonts w:ascii="宋体" w:eastAsia="宋体" w:hAnsi="宋体"/>
                <w:color w:val="000000" w:themeColor="text1"/>
                <w:sz w:val="24"/>
                <w:szCs w:val="24"/>
              </w:rPr>
              <w:t>5-10%（含）</w:t>
            </w:r>
            <w:r w:rsidRPr="00B9758E">
              <w:rPr>
                <w:rFonts w:ascii="宋体" w:eastAsia="宋体" w:hAnsi="宋体" w:hint="eastAsia"/>
                <w:color w:val="000000" w:themeColor="text1"/>
                <w:sz w:val="24"/>
                <w:szCs w:val="24"/>
              </w:rPr>
              <w:t>的，</w:t>
            </w:r>
            <w:r w:rsidRPr="00B9758E">
              <w:rPr>
                <w:rFonts w:ascii="宋体" w:eastAsia="宋体" w:hAnsi="宋体"/>
                <w:color w:val="000000" w:themeColor="text1"/>
                <w:sz w:val="24"/>
                <w:szCs w:val="24"/>
              </w:rPr>
              <w:t>得2分</w:t>
            </w:r>
            <w:r w:rsidRPr="00B9758E">
              <w:rPr>
                <w:rFonts w:ascii="宋体" w:eastAsia="宋体" w:hAnsi="宋体" w:hint="eastAsia"/>
                <w:color w:val="000000" w:themeColor="text1"/>
                <w:sz w:val="24"/>
                <w:szCs w:val="24"/>
              </w:rPr>
              <w:t>；</w:t>
            </w:r>
            <w:r w:rsidRPr="00B9758E">
              <w:rPr>
                <w:rFonts w:ascii="宋体" w:eastAsia="宋体" w:hAnsi="宋体"/>
                <w:color w:val="000000" w:themeColor="text1"/>
                <w:sz w:val="24"/>
                <w:szCs w:val="24"/>
              </w:rPr>
              <w:t>10-15%（含）</w:t>
            </w:r>
            <w:r w:rsidRPr="00B9758E">
              <w:rPr>
                <w:rFonts w:ascii="宋体" w:eastAsia="宋体" w:hAnsi="宋体" w:hint="eastAsia"/>
                <w:color w:val="000000" w:themeColor="text1"/>
                <w:sz w:val="24"/>
                <w:szCs w:val="24"/>
              </w:rPr>
              <w:t>的，</w:t>
            </w:r>
            <w:r w:rsidRPr="00B9758E">
              <w:rPr>
                <w:rFonts w:ascii="宋体" w:eastAsia="宋体" w:hAnsi="宋体"/>
                <w:color w:val="000000" w:themeColor="text1"/>
                <w:sz w:val="24"/>
                <w:szCs w:val="24"/>
              </w:rPr>
              <w:t>得1分</w:t>
            </w:r>
            <w:r w:rsidRPr="00B9758E">
              <w:rPr>
                <w:rFonts w:ascii="宋体" w:eastAsia="宋体" w:hAnsi="宋体" w:hint="eastAsia"/>
                <w:color w:val="000000" w:themeColor="text1"/>
                <w:sz w:val="24"/>
                <w:szCs w:val="24"/>
              </w:rPr>
              <w:t>；</w:t>
            </w:r>
            <w:r w:rsidRPr="00B9758E">
              <w:rPr>
                <w:rFonts w:ascii="宋体" w:eastAsia="宋体" w:hAnsi="宋体"/>
                <w:color w:val="000000" w:themeColor="text1"/>
                <w:sz w:val="24"/>
                <w:szCs w:val="24"/>
              </w:rPr>
              <w:t>超过15%</w:t>
            </w:r>
            <w:r w:rsidRPr="00B9758E">
              <w:rPr>
                <w:rFonts w:ascii="宋体" w:eastAsia="宋体" w:hAnsi="宋体" w:hint="eastAsia"/>
                <w:color w:val="000000" w:themeColor="text1"/>
                <w:sz w:val="24"/>
                <w:szCs w:val="24"/>
              </w:rPr>
              <w:t>的，</w:t>
            </w:r>
            <w:r w:rsidRPr="00B9758E">
              <w:rPr>
                <w:rFonts w:ascii="宋体" w:eastAsia="宋体" w:hAnsi="宋体"/>
                <w:color w:val="000000" w:themeColor="text1"/>
                <w:sz w:val="24"/>
                <w:szCs w:val="24"/>
              </w:rPr>
              <w:t>得0分</w:t>
            </w:r>
            <w:r w:rsidRPr="00B9758E">
              <w:rPr>
                <w:rFonts w:ascii="宋体" w:eastAsia="宋体" w:hAnsi="宋体" w:hint="eastAsia"/>
                <w:color w:val="000000" w:themeColor="text1"/>
                <w:sz w:val="24"/>
                <w:szCs w:val="24"/>
              </w:rPr>
              <w:t>。如差异率绝对值在</w:t>
            </w:r>
            <w:r w:rsidRPr="00B9758E">
              <w:rPr>
                <w:rFonts w:ascii="宋体" w:eastAsia="宋体" w:hAnsi="宋体"/>
                <w:color w:val="000000" w:themeColor="text1"/>
                <w:sz w:val="24"/>
                <w:szCs w:val="24"/>
              </w:rPr>
              <w:t>5%以内（含）</w:t>
            </w:r>
            <w:r w:rsidRPr="00B9758E">
              <w:rPr>
                <w:rFonts w:ascii="宋体" w:eastAsia="宋体" w:hAnsi="宋体" w:hint="eastAsia"/>
                <w:color w:val="000000" w:themeColor="text1"/>
                <w:sz w:val="24"/>
                <w:szCs w:val="24"/>
              </w:rPr>
              <w:t>或产生差异率的原因与内部控制无关，则得4分。计算公式：</w:t>
            </w:r>
            <m:oMath>
              <m:r>
                <m:rPr>
                  <m:sty m:val="p"/>
                </m:rPr>
                <w:rPr>
                  <w:rFonts w:ascii="Cambria Math" w:eastAsia="宋体" w:hAnsi="Cambria Math" w:hint="eastAsia"/>
                  <w:color w:val="000000" w:themeColor="text1"/>
                  <w:sz w:val="24"/>
                  <w:szCs w:val="24"/>
                </w:rPr>
                <m:t>年度预算执行差异率</m:t>
              </m:r>
              <m:r>
                <m:rPr>
                  <m:sty m:val="p"/>
                </m:rPr>
                <w:rPr>
                  <w:rFonts w:ascii="Cambria Math" w:eastAsia="宋体" w:hAnsi="Cambria Math"/>
                  <w:color w:val="000000" w:themeColor="text1"/>
                  <w:sz w:val="24"/>
                  <w:szCs w:val="24"/>
                </w:rPr>
                <m:t>=</m:t>
              </m:r>
              <m:f>
                <m:fPr>
                  <m:ctrlPr>
                    <w:rPr>
                      <w:rFonts w:ascii="Cambria Math" w:eastAsia="宋体" w:hAnsi="Cambria Math"/>
                      <w:color w:val="000000" w:themeColor="text1"/>
                      <w:sz w:val="24"/>
                      <w:szCs w:val="24"/>
                    </w:rPr>
                  </m:ctrlPr>
                </m:fPr>
                <m:num>
                  <m:d>
                    <m:dPr>
                      <m:begChr m:val="|"/>
                      <m:endChr m:val="|"/>
                      <m:ctrlPr>
                        <w:rPr>
                          <w:rFonts w:ascii="Cambria Math" w:eastAsia="宋体" w:hAnsi="Cambria Math"/>
                          <w:color w:val="000000" w:themeColor="text1"/>
                          <w:sz w:val="24"/>
                          <w:szCs w:val="24"/>
                        </w:rPr>
                      </m:ctrlPr>
                    </m:dPr>
                    <m:e>
                      <m:r>
                        <m:rPr>
                          <m:sty m:val="p"/>
                        </m:rPr>
                        <w:rPr>
                          <w:rFonts w:ascii="Cambria Math" w:eastAsia="宋体" w:hAnsi="Cambria Math" w:hint="eastAsia"/>
                          <w:color w:val="000000" w:themeColor="text1"/>
                          <w:sz w:val="24"/>
                          <w:szCs w:val="24"/>
                        </w:rPr>
                        <m:t>年度决算支出额</m:t>
                      </m:r>
                      <m:r>
                        <m:rPr>
                          <m:sty m:val="p"/>
                        </m:rPr>
                        <w:rPr>
                          <w:rFonts w:ascii="Cambria Math" w:eastAsia="宋体" w:hAnsi="Cambria Math"/>
                          <w:color w:val="000000" w:themeColor="text1"/>
                          <w:sz w:val="24"/>
                          <w:szCs w:val="24"/>
                        </w:rPr>
                        <m:t>-</m:t>
                      </m:r>
                      <m:r>
                        <m:rPr>
                          <m:sty m:val="p"/>
                        </m:rPr>
                        <w:rPr>
                          <w:rFonts w:ascii="Cambria Math" w:eastAsia="宋体" w:hAnsi="Cambria Math" w:hint="eastAsia"/>
                          <w:color w:val="000000" w:themeColor="text1"/>
                          <w:sz w:val="24"/>
                          <w:szCs w:val="24"/>
                        </w:rPr>
                        <m:t>年</m:t>
                      </m:r>
                      <m:r>
                        <m:rPr>
                          <m:sty m:val="p"/>
                        </m:rPr>
                        <w:rPr>
                          <w:rFonts w:ascii="Cambria Math" w:eastAsia="宋体" w:hAnsi="Cambria Math"/>
                          <w:color w:val="000000" w:themeColor="text1"/>
                          <w:sz w:val="24"/>
                          <w:szCs w:val="24"/>
                        </w:rPr>
                        <m:t>初</m:t>
                      </m:r>
                      <m:r>
                        <m:rPr>
                          <m:sty m:val="p"/>
                        </m:rPr>
                        <w:rPr>
                          <w:rFonts w:ascii="Cambria Math" w:eastAsia="宋体" w:hAnsi="Cambria Math" w:hint="eastAsia"/>
                          <w:color w:val="000000" w:themeColor="text1"/>
                          <w:sz w:val="24"/>
                          <w:szCs w:val="24"/>
                        </w:rPr>
                        <m:t>预算支出额</m:t>
                      </m:r>
                    </m:e>
                  </m:d>
                </m:num>
                <m:den>
                  <m:r>
                    <m:rPr>
                      <m:sty m:val="p"/>
                    </m:rPr>
                    <w:rPr>
                      <w:rFonts w:ascii="Cambria Math" w:eastAsia="宋体" w:hAnsi="Cambria Math" w:hint="eastAsia"/>
                      <w:color w:val="000000" w:themeColor="text1"/>
                      <w:sz w:val="24"/>
                      <w:szCs w:val="24"/>
                    </w:rPr>
                    <m:t>年</m:t>
                  </m:r>
                  <m:r>
                    <m:rPr>
                      <m:sty m:val="p"/>
                    </m:rPr>
                    <w:rPr>
                      <w:rFonts w:ascii="Cambria Math" w:eastAsia="宋体" w:hAnsi="Cambria Math"/>
                      <w:color w:val="000000" w:themeColor="text1"/>
                      <w:sz w:val="24"/>
                      <w:szCs w:val="24"/>
                    </w:rPr>
                    <m:t>初</m:t>
                  </m:r>
                  <m:r>
                    <m:rPr>
                      <m:sty m:val="p"/>
                    </m:rPr>
                    <w:rPr>
                      <w:rFonts w:ascii="Cambria Math" w:eastAsia="宋体" w:hAnsi="Cambria Math" w:hint="eastAsia"/>
                      <w:color w:val="000000" w:themeColor="text1"/>
                      <w:sz w:val="24"/>
                      <w:szCs w:val="24"/>
                    </w:rPr>
                    <m:t>预算支出额</m:t>
                  </m:r>
                </m:den>
              </m:f>
              <m:r>
                <m:rPr>
                  <m:sty m:val="p"/>
                </m:rPr>
                <w:rPr>
                  <w:rFonts w:ascii="Cambria Math" w:eastAsia="宋体" w:hAnsi="Cambria Math"/>
                  <w:color w:val="000000" w:themeColor="text1"/>
                  <w:sz w:val="24"/>
                  <w:szCs w:val="24"/>
                </w:rPr>
                <m:t>×100%</m:t>
              </m:r>
            </m:oMath>
            <w:r w:rsidRPr="00B9758E">
              <w:rPr>
                <w:rFonts w:ascii="宋体" w:eastAsia="宋体" w:hAnsi="宋体"/>
                <w:color w:val="000000" w:themeColor="text1"/>
                <w:sz w:val="24"/>
                <w:szCs w:val="24"/>
              </w:rPr>
              <w:t>。</w:t>
            </w:r>
          </w:p>
        </w:tc>
      </w:tr>
      <w:tr w:rsidR="00F17E19" w:rsidRPr="00797F54" w:rsidTr="00F17E19">
        <w:trPr>
          <w:trHeight w:hRule="exact" w:val="680"/>
          <w:jc w:val="center"/>
        </w:trPr>
        <w:tc>
          <w:tcPr>
            <w:tcW w:w="15549" w:type="dxa"/>
            <w:gridSpan w:val="8"/>
            <w:vAlign w:val="center"/>
          </w:tcPr>
          <w:p w:rsidR="00F17E19" w:rsidRPr="00B9758E" w:rsidRDefault="00F17E19" w:rsidP="00F17E19">
            <w:pPr>
              <w:rPr>
                <w:rFonts w:ascii="宋体" w:eastAsia="宋体" w:hAnsi="宋体"/>
                <w:color w:val="000000" w:themeColor="text1"/>
                <w:sz w:val="24"/>
                <w:szCs w:val="24"/>
              </w:rPr>
            </w:pPr>
            <w:r w:rsidRPr="00B9758E">
              <w:rPr>
                <w:rFonts w:ascii="宋体" w:eastAsia="宋体" w:hAnsi="宋体" w:hint="eastAsia"/>
                <w:b/>
                <w:color w:val="000000" w:themeColor="text1"/>
                <w:sz w:val="24"/>
                <w:szCs w:val="24"/>
              </w:rPr>
              <w:lastRenderedPageBreak/>
              <w:t>8.收支业务管理控制情况（本指标共6分）</w:t>
            </w:r>
          </w:p>
        </w:tc>
      </w:tr>
      <w:tr w:rsidR="00A94FA8" w:rsidRPr="00797F54" w:rsidTr="002E19F0">
        <w:trPr>
          <w:trHeight w:hRule="exact" w:val="680"/>
          <w:jc w:val="center"/>
        </w:trPr>
        <w:tc>
          <w:tcPr>
            <w:tcW w:w="1668"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评价指标</w:t>
            </w:r>
          </w:p>
        </w:tc>
        <w:tc>
          <w:tcPr>
            <w:tcW w:w="2882"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评价要点</w:t>
            </w:r>
          </w:p>
        </w:tc>
        <w:tc>
          <w:tcPr>
            <w:tcW w:w="1723"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评价所需支撑材料</w:t>
            </w:r>
          </w:p>
        </w:tc>
        <w:tc>
          <w:tcPr>
            <w:tcW w:w="1280"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b/>
                <w:color w:val="000000" w:themeColor="text1"/>
                <w:sz w:val="24"/>
                <w:szCs w:val="24"/>
              </w:rPr>
              <w:t>负责部门</w:t>
            </w:r>
          </w:p>
        </w:tc>
        <w:tc>
          <w:tcPr>
            <w:tcW w:w="831"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自评得分</w:t>
            </w:r>
          </w:p>
        </w:tc>
        <w:tc>
          <w:tcPr>
            <w:tcW w:w="2044"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如有扣分请注明原因</w:t>
            </w:r>
          </w:p>
        </w:tc>
        <w:tc>
          <w:tcPr>
            <w:tcW w:w="1666"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支撑材料列表</w:t>
            </w:r>
          </w:p>
        </w:tc>
        <w:tc>
          <w:tcPr>
            <w:tcW w:w="3455" w:type="dxa"/>
            <w:vAlign w:val="center"/>
          </w:tcPr>
          <w:p w:rsidR="00F17E19" w:rsidRPr="005C7948" w:rsidRDefault="00F17E19"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备注</w:t>
            </w:r>
          </w:p>
        </w:tc>
      </w:tr>
      <w:tr w:rsidR="00A53F6B" w:rsidRPr="00797F54" w:rsidTr="002E19F0">
        <w:trPr>
          <w:jc w:val="center"/>
        </w:trPr>
        <w:tc>
          <w:tcPr>
            <w:tcW w:w="1668"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8.1收入实行归口管理和票据控制，做到应收尽收（分值2分）</w:t>
            </w:r>
          </w:p>
        </w:tc>
        <w:tc>
          <w:tcPr>
            <w:tcW w:w="2882"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学校各项收入（包括非税收入）应由财会部门归口管理并进行会计核算；涉及收入的合同，财会部门应定期检查收入金额与合同约定是否相符；按照规定设置票据专管员，建立票据台账；对各类票据的申领、启用、核销、销毁进行序时登记。</w:t>
            </w:r>
          </w:p>
        </w:tc>
        <w:tc>
          <w:tcPr>
            <w:tcW w:w="1723"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学校相关制度，财会部门核对合同的记录、票据台账</w:t>
            </w:r>
          </w:p>
        </w:tc>
        <w:tc>
          <w:tcPr>
            <w:tcW w:w="1280" w:type="dxa"/>
            <w:vMerge w:val="restart"/>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color w:val="000000" w:themeColor="text1"/>
                <w:sz w:val="24"/>
                <w:szCs w:val="24"/>
              </w:rPr>
              <w:t>财务处</w:t>
            </w:r>
            <w:r w:rsidR="006F7945">
              <w:rPr>
                <w:rFonts w:ascii="宋体" w:eastAsia="宋体" w:hAnsi="宋体" w:hint="eastAsia"/>
                <w:color w:val="000000" w:themeColor="text1"/>
                <w:sz w:val="24"/>
                <w:szCs w:val="24"/>
              </w:rPr>
              <w:t>及</w:t>
            </w:r>
            <w:r w:rsidR="006F7945">
              <w:rPr>
                <w:rFonts w:ascii="宋体" w:eastAsia="宋体" w:hAnsi="宋体"/>
                <w:color w:val="000000" w:themeColor="text1"/>
                <w:sz w:val="24"/>
                <w:szCs w:val="24"/>
              </w:rPr>
              <w:t>独立核算单位</w:t>
            </w:r>
          </w:p>
        </w:tc>
        <w:tc>
          <w:tcPr>
            <w:tcW w:w="831" w:type="dxa"/>
          </w:tcPr>
          <w:p w:rsidR="00A53F6B" w:rsidRPr="005C7948" w:rsidRDefault="00A53F6B" w:rsidP="002B26D6">
            <w:pPr>
              <w:rPr>
                <w:rFonts w:ascii="宋体" w:eastAsia="宋体" w:hAnsi="宋体"/>
                <w:color w:val="000000" w:themeColor="text1"/>
                <w:sz w:val="24"/>
                <w:szCs w:val="24"/>
              </w:rPr>
            </w:pPr>
          </w:p>
        </w:tc>
        <w:tc>
          <w:tcPr>
            <w:tcW w:w="2044" w:type="dxa"/>
          </w:tcPr>
          <w:p w:rsidR="00A53F6B" w:rsidRPr="005C7948" w:rsidRDefault="00A53F6B" w:rsidP="002B26D6">
            <w:pPr>
              <w:rPr>
                <w:rFonts w:ascii="宋体" w:eastAsia="宋体" w:hAnsi="宋体"/>
                <w:color w:val="000000" w:themeColor="text1"/>
                <w:sz w:val="24"/>
                <w:szCs w:val="24"/>
              </w:rPr>
            </w:pPr>
          </w:p>
        </w:tc>
        <w:tc>
          <w:tcPr>
            <w:tcW w:w="1666" w:type="dxa"/>
          </w:tcPr>
          <w:p w:rsidR="00A53F6B" w:rsidRPr="005C7948" w:rsidRDefault="00A53F6B" w:rsidP="002B26D6">
            <w:pPr>
              <w:rPr>
                <w:rFonts w:ascii="宋体" w:eastAsia="宋体" w:hAnsi="宋体"/>
                <w:color w:val="000000" w:themeColor="text1"/>
                <w:sz w:val="24"/>
                <w:szCs w:val="24"/>
              </w:rPr>
            </w:pPr>
          </w:p>
        </w:tc>
        <w:tc>
          <w:tcPr>
            <w:tcW w:w="3455"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四个方面</w:t>
            </w:r>
            <w:r w:rsidRPr="005C7948">
              <w:rPr>
                <w:rFonts w:ascii="宋体" w:eastAsia="宋体" w:hAnsi="宋体"/>
                <w:color w:val="000000" w:themeColor="text1"/>
                <w:sz w:val="24"/>
                <w:szCs w:val="24"/>
              </w:rPr>
              <w:t>每存在一个方面没有做到的，扣0.5分</w:t>
            </w:r>
            <w:r w:rsidRPr="005C7948">
              <w:rPr>
                <w:rFonts w:ascii="宋体" w:eastAsia="宋体" w:hAnsi="宋体" w:hint="eastAsia"/>
                <w:color w:val="000000" w:themeColor="text1"/>
                <w:sz w:val="24"/>
                <w:szCs w:val="24"/>
              </w:rPr>
              <w:t>。</w:t>
            </w:r>
          </w:p>
        </w:tc>
      </w:tr>
      <w:tr w:rsidR="00A53F6B" w:rsidRPr="00797F54" w:rsidTr="002E19F0">
        <w:trPr>
          <w:jc w:val="center"/>
        </w:trPr>
        <w:tc>
          <w:tcPr>
            <w:tcW w:w="1668"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8.2支出事项实行归口管理和分类控制（分值2分）</w:t>
            </w:r>
          </w:p>
        </w:tc>
        <w:tc>
          <w:tcPr>
            <w:tcW w:w="2882"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应明确各类支出业务事项的归口管理部门及职责，并对支出业务事项进行归口管理；支出事项应实行分类管理，应制定相应的制度，不同类别事项实行不同的审批程序和审批权限；明确各类支出业务事项需要提交的外部原始票据要求，明确内部审批表单要求及单据审核重点；通过对各类支出业务事项的分析控制，发现支出异</w:t>
            </w:r>
            <w:r w:rsidRPr="005C7948">
              <w:rPr>
                <w:rFonts w:ascii="宋体" w:eastAsia="宋体" w:hAnsi="宋体" w:hint="eastAsia"/>
                <w:color w:val="000000" w:themeColor="text1"/>
                <w:sz w:val="24"/>
                <w:szCs w:val="24"/>
              </w:rPr>
              <w:lastRenderedPageBreak/>
              <w:t>常情况及其原因，并采取有效措施予以解决。</w:t>
            </w:r>
          </w:p>
        </w:tc>
        <w:tc>
          <w:tcPr>
            <w:tcW w:w="1723"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lastRenderedPageBreak/>
              <w:t>学校支出管理制度、内部审批单、相关支出凭证</w:t>
            </w:r>
          </w:p>
        </w:tc>
        <w:tc>
          <w:tcPr>
            <w:tcW w:w="1280" w:type="dxa"/>
            <w:vMerge/>
          </w:tcPr>
          <w:p w:rsidR="00A53F6B" w:rsidRPr="005C7948" w:rsidRDefault="00A53F6B" w:rsidP="002B26D6">
            <w:pPr>
              <w:rPr>
                <w:rFonts w:ascii="宋体" w:eastAsia="宋体" w:hAnsi="宋体"/>
                <w:color w:val="000000" w:themeColor="text1"/>
                <w:sz w:val="24"/>
                <w:szCs w:val="24"/>
              </w:rPr>
            </w:pPr>
          </w:p>
        </w:tc>
        <w:tc>
          <w:tcPr>
            <w:tcW w:w="831" w:type="dxa"/>
          </w:tcPr>
          <w:p w:rsidR="00A53F6B" w:rsidRPr="005C7948" w:rsidRDefault="00A53F6B" w:rsidP="002B26D6">
            <w:pPr>
              <w:rPr>
                <w:rFonts w:ascii="宋体" w:eastAsia="宋体" w:hAnsi="宋体"/>
                <w:color w:val="000000" w:themeColor="text1"/>
                <w:sz w:val="24"/>
                <w:szCs w:val="24"/>
              </w:rPr>
            </w:pPr>
          </w:p>
        </w:tc>
        <w:tc>
          <w:tcPr>
            <w:tcW w:w="2044" w:type="dxa"/>
          </w:tcPr>
          <w:p w:rsidR="00A53F6B" w:rsidRPr="005C7948" w:rsidRDefault="00A53F6B" w:rsidP="002B26D6">
            <w:pPr>
              <w:rPr>
                <w:rFonts w:ascii="宋体" w:eastAsia="宋体" w:hAnsi="宋体"/>
                <w:color w:val="000000" w:themeColor="text1"/>
                <w:sz w:val="24"/>
                <w:szCs w:val="24"/>
              </w:rPr>
            </w:pPr>
          </w:p>
        </w:tc>
        <w:tc>
          <w:tcPr>
            <w:tcW w:w="1666" w:type="dxa"/>
          </w:tcPr>
          <w:p w:rsidR="00A53F6B" w:rsidRPr="005C7948" w:rsidRDefault="00A53F6B" w:rsidP="002B26D6">
            <w:pPr>
              <w:rPr>
                <w:rFonts w:ascii="宋体" w:eastAsia="宋体" w:hAnsi="宋体"/>
                <w:color w:val="000000" w:themeColor="text1"/>
                <w:sz w:val="24"/>
                <w:szCs w:val="24"/>
              </w:rPr>
            </w:pPr>
          </w:p>
        </w:tc>
        <w:tc>
          <w:tcPr>
            <w:tcW w:w="3455"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四个方面</w:t>
            </w:r>
            <w:r w:rsidRPr="005C7948">
              <w:rPr>
                <w:rFonts w:ascii="宋体" w:eastAsia="宋体" w:hAnsi="宋体"/>
                <w:color w:val="000000" w:themeColor="text1"/>
                <w:sz w:val="24"/>
                <w:szCs w:val="24"/>
              </w:rPr>
              <w:t>每存在</w:t>
            </w:r>
            <w:r w:rsidRPr="005C7948">
              <w:rPr>
                <w:rFonts w:ascii="宋体" w:eastAsia="宋体" w:hAnsi="宋体" w:hint="eastAsia"/>
                <w:color w:val="000000" w:themeColor="text1"/>
                <w:sz w:val="24"/>
                <w:szCs w:val="24"/>
              </w:rPr>
              <w:t>一个方面</w:t>
            </w:r>
            <w:r w:rsidRPr="005C7948">
              <w:rPr>
                <w:rFonts w:ascii="宋体" w:eastAsia="宋体" w:hAnsi="宋体"/>
                <w:color w:val="000000" w:themeColor="text1"/>
                <w:sz w:val="24"/>
                <w:szCs w:val="24"/>
              </w:rPr>
              <w:t>没有做到的，扣0.</w:t>
            </w:r>
            <w:r w:rsidRPr="005C7948">
              <w:rPr>
                <w:rFonts w:ascii="宋体" w:eastAsia="宋体" w:hAnsi="宋体" w:hint="eastAsia"/>
                <w:color w:val="000000" w:themeColor="text1"/>
                <w:sz w:val="24"/>
                <w:szCs w:val="24"/>
              </w:rPr>
              <w:t>5</w:t>
            </w:r>
            <w:r w:rsidRPr="005C7948">
              <w:rPr>
                <w:rFonts w:ascii="宋体" w:eastAsia="宋体" w:hAnsi="宋体"/>
                <w:color w:val="000000" w:themeColor="text1"/>
                <w:sz w:val="24"/>
                <w:szCs w:val="24"/>
              </w:rPr>
              <w:t>分。</w:t>
            </w:r>
          </w:p>
        </w:tc>
      </w:tr>
      <w:tr w:rsidR="00A53F6B" w:rsidRPr="00797F54" w:rsidTr="002E19F0">
        <w:trPr>
          <w:jc w:val="center"/>
        </w:trPr>
        <w:tc>
          <w:tcPr>
            <w:tcW w:w="1668"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lastRenderedPageBreak/>
              <w:t>8.3举债事项实行集体决策，定期对账（分值2分）</w:t>
            </w:r>
          </w:p>
        </w:tc>
        <w:tc>
          <w:tcPr>
            <w:tcW w:w="2882" w:type="dxa"/>
          </w:tcPr>
          <w:p w:rsidR="00A53F6B" w:rsidRPr="005C7948" w:rsidRDefault="00A53F6B" w:rsidP="005C7948">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按规定可以举借债务的单位，应建立债务管理制度；实行事前论证和集体决策；定期与债权人核对债务余额；债务规模应控制在规定范围以内。</w:t>
            </w:r>
          </w:p>
        </w:tc>
        <w:tc>
          <w:tcPr>
            <w:tcW w:w="1723"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学校制度文件、会议纪要、对账单、债务合同等</w:t>
            </w:r>
          </w:p>
        </w:tc>
        <w:tc>
          <w:tcPr>
            <w:tcW w:w="1280" w:type="dxa"/>
            <w:vMerge/>
          </w:tcPr>
          <w:p w:rsidR="00A53F6B" w:rsidRPr="005C7948" w:rsidRDefault="00A53F6B" w:rsidP="002B26D6">
            <w:pPr>
              <w:rPr>
                <w:rFonts w:ascii="宋体" w:eastAsia="宋体" w:hAnsi="宋体"/>
                <w:color w:val="000000" w:themeColor="text1"/>
                <w:sz w:val="24"/>
                <w:szCs w:val="24"/>
              </w:rPr>
            </w:pPr>
          </w:p>
        </w:tc>
        <w:tc>
          <w:tcPr>
            <w:tcW w:w="831" w:type="dxa"/>
          </w:tcPr>
          <w:p w:rsidR="00A53F6B" w:rsidRPr="005C7948" w:rsidRDefault="00A53F6B" w:rsidP="002B26D6">
            <w:pPr>
              <w:rPr>
                <w:rFonts w:ascii="宋体" w:eastAsia="宋体" w:hAnsi="宋体"/>
                <w:color w:val="000000" w:themeColor="text1"/>
                <w:sz w:val="24"/>
                <w:szCs w:val="24"/>
              </w:rPr>
            </w:pPr>
          </w:p>
        </w:tc>
        <w:tc>
          <w:tcPr>
            <w:tcW w:w="2044" w:type="dxa"/>
          </w:tcPr>
          <w:p w:rsidR="00A53F6B" w:rsidRPr="005C7948" w:rsidRDefault="00A53F6B" w:rsidP="002B26D6">
            <w:pPr>
              <w:rPr>
                <w:rFonts w:ascii="宋体" w:eastAsia="宋体" w:hAnsi="宋体"/>
                <w:color w:val="000000" w:themeColor="text1"/>
                <w:sz w:val="24"/>
                <w:szCs w:val="24"/>
              </w:rPr>
            </w:pPr>
          </w:p>
        </w:tc>
        <w:tc>
          <w:tcPr>
            <w:tcW w:w="1666" w:type="dxa"/>
          </w:tcPr>
          <w:p w:rsidR="00A53F6B" w:rsidRPr="005C7948" w:rsidRDefault="00A53F6B" w:rsidP="002B26D6">
            <w:pPr>
              <w:rPr>
                <w:rFonts w:ascii="宋体" w:eastAsia="宋体" w:hAnsi="宋体"/>
                <w:color w:val="000000" w:themeColor="text1"/>
                <w:sz w:val="24"/>
                <w:szCs w:val="24"/>
              </w:rPr>
            </w:pPr>
          </w:p>
        </w:tc>
        <w:tc>
          <w:tcPr>
            <w:tcW w:w="3455" w:type="dxa"/>
          </w:tcPr>
          <w:p w:rsidR="00A53F6B" w:rsidRPr="005C7948" w:rsidRDefault="00A53F6B" w:rsidP="002B26D6">
            <w:pPr>
              <w:rPr>
                <w:rFonts w:ascii="宋体" w:eastAsia="宋体" w:hAnsi="宋体"/>
                <w:color w:val="000000" w:themeColor="text1"/>
                <w:sz w:val="24"/>
                <w:szCs w:val="24"/>
              </w:rPr>
            </w:pPr>
            <w:r w:rsidRPr="005C7948">
              <w:rPr>
                <w:rFonts w:ascii="宋体" w:eastAsia="宋体" w:hAnsi="宋体" w:hint="eastAsia"/>
                <w:color w:val="000000" w:themeColor="text1"/>
                <w:sz w:val="24"/>
                <w:szCs w:val="24"/>
              </w:rPr>
              <w:t>四个方面每存在一个方面</w:t>
            </w:r>
            <w:r w:rsidRPr="005C7948">
              <w:rPr>
                <w:rFonts w:ascii="宋体" w:eastAsia="宋体" w:hAnsi="宋体"/>
                <w:color w:val="000000" w:themeColor="text1"/>
                <w:sz w:val="24"/>
                <w:szCs w:val="24"/>
              </w:rPr>
              <w:t>没有做到的，扣0.5分。</w:t>
            </w:r>
            <w:r w:rsidRPr="005C7948">
              <w:rPr>
                <w:rFonts w:ascii="宋体" w:eastAsia="宋体" w:hAnsi="宋体" w:hint="eastAsia"/>
                <w:color w:val="000000" w:themeColor="text1"/>
                <w:sz w:val="24"/>
                <w:szCs w:val="24"/>
              </w:rPr>
              <w:t>按规定禁止举借债务的单位，如存在举债行为，此项得0分。</w:t>
            </w:r>
          </w:p>
        </w:tc>
      </w:tr>
      <w:tr w:rsidR="0088613E" w:rsidRPr="00797F54" w:rsidTr="0088613E">
        <w:trPr>
          <w:trHeight w:hRule="exact" w:val="680"/>
          <w:jc w:val="center"/>
        </w:trPr>
        <w:tc>
          <w:tcPr>
            <w:tcW w:w="15549" w:type="dxa"/>
            <w:gridSpan w:val="8"/>
            <w:vAlign w:val="center"/>
          </w:tcPr>
          <w:p w:rsidR="0088613E" w:rsidRPr="0088613E" w:rsidRDefault="0088613E" w:rsidP="0088613E">
            <w:pPr>
              <w:rPr>
                <w:rFonts w:ascii="宋体" w:eastAsia="宋体" w:hAnsi="宋体"/>
                <w:color w:val="000000" w:themeColor="text1"/>
                <w:sz w:val="24"/>
                <w:szCs w:val="24"/>
              </w:rPr>
            </w:pPr>
            <w:r w:rsidRPr="0088613E">
              <w:rPr>
                <w:rFonts w:ascii="宋体" w:eastAsia="宋体" w:hAnsi="宋体" w:hint="eastAsia"/>
                <w:b/>
                <w:color w:val="000000" w:themeColor="text1"/>
                <w:sz w:val="24"/>
                <w:szCs w:val="24"/>
              </w:rPr>
              <w:t>9.政府采购业务管理控制情况（本指标共7分）</w:t>
            </w:r>
          </w:p>
        </w:tc>
      </w:tr>
      <w:tr w:rsidR="00A94FA8" w:rsidRPr="00797F54" w:rsidTr="002E19F0">
        <w:trPr>
          <w:trHeight w:hRule="exact" w:val="680"/>
          <w:jc w:val="center"/>
        </w:trPr>
        <w:tc>
          <w:tcPr>
            <w:tcW w:w="1668"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评价指标</w:t>
            </w:r>
          </w:p>
        </w:tc>
        <w:tc>
          <w:tcPr>
            <w:tcW w:w="2882"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评价要点</w:t>
            </w:r>
          </w:p>
        </w:tc>
        <w:tc>
          <w:tcPr>
            <w:tcW w:w="1723"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评价所需支撑材料</w:t>
            </w:r>
          </w:p>
        </w:tc>
        <w:tc>
          <w:tcPr>
            <w:tcW w:w="1280"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b/>
                <w:color w:val="000000" w:themeColor="text1"/>
                <w:sz w:val="24"/>
                <w:szCs w:val="24"/>
              </w:rPr>
              <w:t>负责部门</w:t>
            </w:r>
          </w:p>
        </w:tc>
        <w:tc>
          <w:tcPr>
            <w:tcW w:w="831"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自评得分</w:t>
            </w:r>
          </w:p>
        </w:tc>
        <w:tc>
          <w:tcPr>
            <w:tcW w:w="2044"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如有扣分请注明原因</w:t>
            </w:r>
          </w:p>
        </w:tc>
        <w:tc>
          <w:tcPr>
            <w:tcW w:w="1666"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支撑材料列表</w:t>
            </w:r>
          </w:p>
        </w:tc>
        <w:tc>
          <w:tcPr>
            <w:tcW w:w="3455" w:type="dxa"/>
            <w:vAlign w:val="center"/>
          </w:tcPr>
          <w:p w:rsidR="001B0ECA" w:rsidRPr="005C7948" w:rsidRDefault="001B0ECA"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备注</w:t>
            </w:r>
          </w:p>
        </w:tc>
      </w:tr>
      <w:tr w:rsidR="00A53F6B" w:rsidRPr="00797F54" w:rsidTr="002E19F0">
        <w:trPr>
          <w:jc w:val="center"/>
        </w:trPr>
        <w:tc>
          <w:tcPr>
            <w:tcW w:w="1668"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9.1政府采购合规（分值4分）</w:t>
            </w:r>
          </w:p>
        </w:tc>
        <w:tc>
          <w:tcPr>
            <w:tcW w:w="2882"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学校采购货物、服务和工程应当严格按照年度政府集中采购目录及标准的规定执行。</w:t>
            </w:r>
          </w:p>
        </w:tc>
        <w:tc>
          <w:tcPr>
            <w:tcW w:w="1723"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一定期间的学校政府采购事项</w:t>
            </w:r>
          </w:p>
        </w:tc>
        <w:tc>
          <w:tcPr>
            <w:tcW w:w="1280" w:type="dxa"/>
            <w:vMerge w:val="restart"/>
          </w:tcPr>
          <w:p w:rsidR="00A53F6B" w:rsidRPr="00B9758E" w:rsidRDefault="00A53F6B" w:rsidP="00FD3B0E">
            <w:pPr>
              <w:rPr>
                <w:rFonts w:ascii="宋体" w:eastAsia="宋体" w:hAnsi="宋体"/>
                <w:color w:val="000000" w:themeColor="text1"/>
                <w:sz w:val="24"/>
                <w:szCs w:val="24"/>
              </w:rPr>
            </w:pPr>
            <w:r w:rsidRPr="00B9758E">
              <w:rPr>
                <w:rFonts w:ascii="宋体" w:eastAsia="宋体" w:hAnsi="宋体"/>
                <w:color w:val="000000" w:themeColor="text1"/>
                <w:sz w:val="24"/>
                <w:szCs w:val="24"/>
              </w:rPr>
              <w:t>招投标管理办公室</w:t>
            </w:r>
          </w:p>
        </w:tc>
        <w:tc>
          <w:tcPr>
            <w:tcW w:w="831" w:type="dxa"/>
          </w:tcPr>
          <w:p w:rsidR="00A53F6B" w:rsidRPr="00B9758E" w:rsidRDefault="00A53F6B" w:rsidP="002B26D6">
            <w:pPr>
              <w:rPr>
                <w:rFonts w:ascii="宋体" w:eastAsia="宋体" w:hAnsi="宋体"/>
                <w:color w:val="000000" w:themeColor="text1"/>
                <w:sz w:val="24"/>
                <w:szCs w:val="24"/>
              </w:rPr>
            </w:pPr>
          </w:p>
        </w:tc>
        <w:tc>
          <w:tcPr>
            <w:tcW w:w="2044" w:type="dxa"/>
          </w:tcPr>
          <w:p w:rsidR="00A53F6B" w:rsidRPr="00B9758E" w:rsidRDefault="00A53F6B" w:rsidP="002B26D6">
            <w:pPr>
              <w:rPr>
                <w:rFonts w:ascii="宋体" w:eastAsia="宋体" w:hAnsi="宋体"/>
                <w:color w:val="000000" w:themeColor="text1"/>
                <w:sz w:val="24"/>
                <w:szCs w:val="24"/>
              </w:rPr>
            </w:pPr>
          </w:p>
        </w:tc>
        <w:tc>
          <w:tcPr>
            <w:tcW w:w="1666" w:type="dxa"/>
          </w:tcPr>
          <w:p w:rsidR="00A53F6B" w:rsidRPr="00B9758E" w:rsidRDefault="00A53F6B" w:rsidP="002B26D6">
            <w:pPr>
              <w:rPr>
                <w:rFonts w:ascii="宋体" w:eastAsia="宋体" w:hAnsi="宋体"/>
                <w:color w:val="000000" w:themeColor="text1"/>
                <w:sz w:val="24"/>
                <w:szCs w:val="24"/>
              </w:rPr>
            </w:pPr>
          </w:p>
        </w:tc>
        <w:tc>
          <w:tcPr>
            <w:tcW w:w="3455"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每存在一</w:t>
            </w:r>
            <w:r w:rsidRPr="00B9758E">
              <w:rPr>
                <w:rFonts w:ascii="宋体" w:eastAsia="宋体" w:hAnsi="宋体"/>
                <w:color w:val="000000" w:themeColor="text1"/>
                <w:sz w:val="24"/>
                <w:szCs w:val="24"/>
              </w:rPr>
              <w:t>项应采未采</w:t>
            </w:r>
            <w:r w:rsidRPr="00B9758E">
              <w:rPr>
                <w:rFonts w:ascii="宋体" w:eastAsia="宋体" w:hAnsi="宋体" w:hint="eastAsia"/>
                <w:color w:val="000000" w:themeColor="text1"/>
                <w:sz w:val="24"/>
                <w:szCs w:val="24"/>
              </w:rPr>
              <w:t>或违反年度政府集中采购目录及标准规定的</w:t>
            </w:r>
            <w:r w:rsidRPr="00B9758E">
              <w:rPr>
                <w:rFonts w:ascii="宋体" w:eastAsia="宋体" w:hAnsi="宋体"/>
                <w:color w:val="000000" w:themeColor="text1"/>
                <w:sz w:val="24"/>
                <w:szCs w:val="24"/>
              </w:rPr>
              <w:t>事项，扣1分，直至扣完。</w:t>
            </w:r>
          </w:p>
        </w:tc>
      </w:tr>
      <w:tr w:rsidR="00A53F6B" w:rsidRPr="00797F54" w:rsidTr="002E19F0">
        <w:trPr>
          <w:jc w:val="center"/>
        </w:trPr>
        <w:tc>
          <w:tcPr>
            <w:tcW w:w="1668"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9.2落实政府采购政策（分值2分）</w:t>
            </w:r>
          </w:p>
        </w:tc>
        <w:tc>
          <w:tcPr>
            <w:tcW w:w="2882"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政府采购货物、服务和工程应当严格落实节能环保、促进中小企业发展等政策。</w:t>
            </w:r>
          </w:p>
        </w:tc>
        <w:tc>
          <w:tcPr>
            <w:tcW w:w="1723"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一定期间的学校政府采购事项</w:t>
            </w:r>
          </w:p>
        </w:tc>
        <w:tc>
          <w:tcPr>
            <w:tcW w:w="1280" w:type="dxa"/>
            <w:vMerge/>
          </w:tcPr>
          <w:p w:rsidR="00A53F6B" w:rsidRPr="00B9758E" w:rsidRDefault="00A53F6B" w:rsidP="002B26D6">
            <w:pPr>
              <w:rPr>
                <w:rFonts w:ascii="宋体" w:eastAsia="宋体" w:hAnsi="宋体"/>
                <w:color w:val="000000" w:themeColor="text1"/>
                <w:sz w:val="24"/>
                <w:szCs w:val="24"/>
              </w:rPr>
            </w:pPr>
          </w:p>
        </w:tc>
        <w:tc>
          <w:tcPr>
            <w:tcW w:w="831" w:type="dxa"/>
          </w:tcPr>
          <w:p w:rsidR="00A53F6B" w:rsidRPr="00B9758E" w:rsidRDefault="00A53F6B" w:rsidP="002B26D6">
            <w:pPr>
              <w:rPr>
                <w:rFonts w:ascii="宋体" w:eastAsia="宋体" w:hAnsi="宋体"/>
                <w:color w:val="000000" w:themeColor="text1"/>
                <w:sz w:val="24"/>
                <w:szCs w:val="24"/>
              </w:rPr>
            </w:pPr>
          </w:p>
        </w:tc>
        <w:tc>
          <w:tcPr>
            <w:tcW w:w="2044" w:type="dxa"/>
          </w:tcPr>
          <w:p w:rsidR="00A53F6B" w:rsidRPr="00B9758E" w:rsidRDefault="00A53F6B" w:rsidP="002B26D6">
            <w:pPr>
              <w:rPr>
                <w:rFonts w:ascii="宋体" w:eastAsia="宋体" w:hAnsi="宋体"/>
                <w:color w:val="000000" w:themeColor="text1"/>
                <w:sz w:val="24"/>
                <w:szCs w:val="24"/>
              </w:rPr>
            </w:pPr>
          </w:p>
        </w:tc>
        <w:tc>
          <w:tcPr>
            <w:tcW w:w="1666" w:type="dxa"/>
          </w:tcPr>
          <w:p w:rsidR="00A53F6B" w:rsidRPr="00B9758E" w:rsidRDefault="00A53F6B" w:rsidP="002B26D6">
            <w:pPr>
              <w:rPr>
                <w:rFonts w:ascii="宋体" w:eastAsia="宋体" w:hAnsi="宋体"/>
                <w:color w:val="000000" w:themeColor="text1"/>
                <w:sz w:val="24"/>
                <w:szCs w:val="24"/>
              </w:rPr>
            </w:pPr>
          </w:p>
        </w:tc>
        <w:tc>
          <w:tcPr>
            <w:tcW w:w="3455"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每存在一项未按规定执行政府采购政策的事项，扣1分，直至扣完。</w:t>
            </w:r>
          </w:p>
        </w:tc>
      </w:tr>
      <w:tr w:rsidR="00A53F6B" w:rsidRPr="00797F54" w:rsidTr="002E19F0">
        <w:trPr>
          <w:jc w:val="center"/>
        </w:trPr>
        <w:tc>
          <w:tcPr>
            <w:tcW w:w="1668"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9.3政府采购方式变更和采购进口产品报批（分值1分）</w:t>
            </w:r>
          </w:p>
        </w:tc>
        <w:tc>
          <w:tcPr>
            <w:tcW w:w="2882"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采用非公开招标方式采购公开招标数额标准以上的货物或服务，以及政府采购进口产品，应当按照规定报批。</w:t>
            </w:r>
          </w:p>
        </w:tc>
        <w:tc>
          <w:tcPr>
            <w:tcW w:w="1723"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一定期间的学校政府采购事项</w:t>
            </w:r>
          </w:p>
        </w:tc>
        <w:tc>
          <w:tcPr>
            <w:tcW w:w="1280" w:type="dxa"/>
            <w:vMerge/>
          </w:tcPr>
          <w:p w:rsidR="00A53F6B" w:rsidRPr="00B9758E" w:rsidRDefault="00A53F6B" w:rsidP="002B26D6">
            <w:pPr>
              <w:rPr>
                <w:rFonts w:ascii="宋体" w:eastAsia="宋体" w:hAnsi="宋体"/>
                <w:color w:val="000000" w:themeColor="text1"/>
                <w:sz w:val="24"/>
                <w:szCs w:val="24"/>
              </w:rPr>
            </w:pPr>
          </w:p>
        </w:tc>
        <w:tc>
          <w:tcPr>
            <w:tcW w:w="831" w:type="dxa"/>
          </w:tcPr>
          <w:p w:rsidR="00A53F6B" w:rsidRPr="00B9758E" w:rsidRDefault="00A53F6B" w:rsidP="002B26D6">
            <w:pPr>
              <w:rPr>
                <w:rFonts w:ascii="宋体" w:eastAsia="宋体" w:hAnsi="宋体"/>
                <w:color w:val="000000" w:themeColor="text1"/>
                <w:sz w:val="24"/>
                <w:szCs w:val="24"/>
              </w:rPr>
            </w:pPr>
          </w:p>
        </w:tc>
        <w:tc>
          <w:tcPr>
            <w:tcW w:w="2044" w:type="dxa"/>
          </w:tcPr>
          <w:p w:rsidR="00A53F6B" w:rsidRPr="00B9758E" w:rsidRDefault="00A53F6B" w:rsidP="002B26D6">
            <w:pPr>
              <w:rPr>
                <w:rFonts w:ascii="宋体" w:eastAsia="宋体" w:hAnsi="宋体"/>
                <w:color w:val="000000" w:themeColor="text1"/>
                <w:sz w:val="24"/>
                <w:szCs w:val="24"/>
              </w:rPr>
            </w:pPr>
          </w:p>
        </w:tc>
        <w:tc>
          <w:tcPr>
            <w:tcW w:w="1666" w:type="dxa"/>
          </w:tcPr>
          <w:p w:rsidR="00A53F6B" w:rsidRPr="00B9758E" w:rsidRDefault="00A53F6B" w:rsidP="002B26D6">
            <w:pPr>
              <w:rPr>
                <w:rFonts w:ascii="宋体" w:eastAsia="宋体" w:hAnsi="宋体"/>
                <w:color w:val="000000" w:themeColor="text1"/>
                <w:sz w:val="24"/>
                <w:szCs w:val="24"/>
              </w:rPr>
            </w:pPr>
          </w:p>
        </w:tc>
        <w:tc>
          <w:tcPr>
            <w:tcW w:w="3455" w:type="dxa"/>
          </w:tcPr>
          <w:p w:rsidR="00A53F6B" w:rsidRPr="00B9758E" w:rsidRDefault="00A53F6B" w:rsidP="002B26D6">
            <w:pPr>
              <w:rPr>
                <w:rFonts w:ascii="宋体" w:eastAsia="宋体" w:hAnsi="宋体"/>
                <w:color w:val="000000" w:themeColor="text1"/>
                <w:sz w:val="24"/>
                <w:szCs w:val="24"/>
              </w:rPr>
            </w:pPr>
            <w:r w:rsidRPr="00B9758E">
              <w:rPr>
                <w:rFonts w:ascii="宋体" w:eastAsia="宋体" w:hAnsi="宋体" w:hint="eastAsia"/>
                <w:color w:val="000000" w:themeColor="text1"/>
                <w:sz w:val="24"/>
                <w:szCs w:val="24"/>
              </w:rPr>
              <w:t>每存在一项未按规定报批的事项，扣1分，直至扣完。</w:t>
            </w:r>
          </w:p>
        </w:tc>
      </w:tr>
      <w:tr w:rsidR="00C31FC1" w:rsidRPr="00797F54" w:rsidTr="00C31FC1">
        <w:trPr>
          <w:trHeight w:hRule="exact" w:val="680"/>
          <w:jc w:val="center"/>
        </w:trPr>
        <w:tc>
          <w:tcPr>
            <w:tcW w:w="15549" w:type="dxa"/>
            <w:gridSpan w:val="8"/>
            <w:vAlign w:val="center"/>
          </w:tcPr>
          <w:p w:rsidR="00C31FC1" w:rsidRPr="00A53F6B" w:rsidRDefault="00C31FC1" w:rsidP="00C31FC1">
            <w:pPr>
              <w:rPr>
                <w:rFonts w:ascii="宋体" w:eastAsia="宋体" w:hAnsi="宋体"/>
                <w:color w:val="000000" w:themeColor="text1"/>
                <w:sz w:val="24"/>
                <w:szCs w:val="24"/>
              </w:rPr>
            </w:pPr>
            <w:r w:rsidRPr="00A53F6B">
              <w:rPr>
                <w:rFonts w:ascii="宋体" w:eastAsia="宋体" w:hAnsi="宋体" w:hint="eastAsia"/>
                <w:b/>
                <w:color w:val="000000" w:themeColor="text1"/>
                <w:sz w:val="24"/>
                <w:szCs w:val="24"/>
              </w:rPr>
              <w:t>10.资产管理控制情况（本指标共6分）</w:t>
            </w:r>
          </w:p>
        </w:tc>
      </w:tr>
      <w:tr w:rsidR="00A94FA8" w:rsidRPr="00797F54" w:rsidTr="002E19F0">
        <w:trPr>
          <w:trHeight w:hRule="exact" w:val="680"/>
          <w:jc w:val="center"/>
        </w:trPr>
        <w:tc>
          <w:tcPr>
            <w:tcW w:w="1668" w:type="dxa"/>
            <w:vAlign w:val="center"/>
          </w:tcPr>
          <w:p w:rsidR="00C31FC1" w:rsidRPr="005C7948" w:rsidRDefault="00C31FC1" w:rsidP="002B26D6">
            <w:pPr>
              <w:jc w:val="center"/>
              <w:rPr>
                <w:rFonts w:ascii="宋体" w:eastAsia="宋体" w:hAnsi="宋体"/>
                <w:b/>
                <w:color w:val="000000" w:themeColor="text1"/>
                <w:sz w:val="24"/>
                <w:szCs w:val="24"/>
              </w:rPr>
            </w:pPr>
            <w:r w:rsidRPr="005C7948">
              <w:rPr>
                <w:rFonts w:ascii="宋体" w:eastAsia="宋体" w:hAnsi="宋体" w:hint="eastAsia"/>
                <w:b/>
                <w:color w:val="000000" w:themeColor="text1"/>
                <w:sz w:val="24"/>
                <w:szCs w:val="24"/>
              </w:rPr>
              <w:t>评价指标</w:t>
            </w:r>
          </w:p>
        </w:tc>
        <w:tc>
          <w:tcPr>
            <w:tcW w:w="2882"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评价要点</w:t>
            </w:r>
          </w:p>
        </w:tc>
        <w:tc>
          <w:tcPr>
            <w:tcW w:w="1723"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评价所需支撑材料</w:t>
            </w:r>
          </w:p>
        </w:tc>
        <w:tc>
          <w:tcPr>
            <w:tcW w:w="1280"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b/>
                <w:color w:val="000000" w:themeColor="text1"/>
                <w:sz w:val="24"/>
                <w:szCs w:val="24"/>
              </w:rPr>
              <w:t>负责部门</w:t>
            </w:r>
          </w:p>
        </w:tc>
        <w:tc>
          <w:tcPr>
            <w:tcW w:w="831"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自评得分</w:t>
            </w:r>
          </w:p>
        </w:tc>
        <w:tc>
          <w:tcPr>
            <w:tcW w:w="2044"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如有扣分请注明原因</w:t>
            </w:r>
          </w:p>
        </w:tc>
        <w:tc>
          <w:tcPr>
            <w:tcW w:w="1666"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支撑材料列表</w:t>
            </w:r>
          </w:p>
        </w:tc>
        <w:tc>
          <w:tcPr>
            <w:tcW w:w="3455" w:type="dxa"/>
            <w:vAlign w:val="center"/>
          </w:tcPr>
          <w:p w:rsidR="00C31FC1" w:rsidRPr="00A53F6B" w:rsidRDefault="00C31FC1"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备注</w:t>
            </w:r>
          </w:p>
        </w:tc>
      </w:tr>
      <w:tr w:rsidR="00A53F6B" w:rsidRPr="00797F54" w:rsidTr="002E19F0">
        <w:trPr>
          <w:jc w:val="center"/>
        </w:trPr>
        <w:tc>
          <w:tcPr>
            <w:tcW w:w="1668"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10.1对资产</w:t>
            </w:r>
            <w:r w:rsidRPr="00A53F6B">
              <w:rPr>
                <w:rFonts w:ascii="宋体" w:eastAsia="宋体" w:hAnsi="宋体" w:hint="eastAsia"/>
                <w:color w:val="000000" w:themeColor="text1"/>
                <w:sz w:val="24"/>
                <w:szCs w:val="24"/>
              </w:rPr>
              <w:lastRenderedPageBreak/>
              <w:t>定期核查盘点、跟踪管理（分值4分）</w:t>
            </w:r>
          </w:p>
        </w:tc>
        <w:tc>
          <w:tcPr>
            <w:tcW w:w="2882"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应定期对学校的货币资</w:t>
            </w:r>
            <w:r w:rsidRPr="00A53F6B">
              <w:rPr>
                <w:rFonts w:ascii="宋体" w:eastAsia="宋体" w:hAnsi="宋体" w:hint="eastAsia"/>
                <w:color w:val="000000" w:themeColor="text1"/>
                <w:sz w:val="24"/>
                <w:szCs w:val="24"/>
              </w:rPr>
              <w:lastRenderedPageBreak/>
              <w:t>金、存货、固定资产、无形资产、债权和对外投资等资产进行定期核查盘点，做到账实相符；对债权和对外投资项目实行跟踪管理。</w:t>
            </w:r>
          </w:p>
        </w:tc>
        <w:tc>
          <w:tcPr>
            <w:tcW w:w="1723" w:type="dxa"/>
          </w:tcPr>
          <w:p w:rsidR="00A53F6B" w:rsidRPr="00A53F6B" w:rsidRDefault="00A53F6B" w:rsidP="00C31FC1">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近1年内的各</w:t>
            </w:r>
            <w:r w:rsidRPr="00A53F6B">
              <w:rPr>
                <w:rFonts w:ascii="宋体" w:eastAsia="宋体" w:hAnsi="宋体" w:hint="eastAsia"/>
                <w:color w:val="000000" w:themeColor="text1"/>
                <w:sz w:val="24"/>
                <w:szCs w:val="24"/>
              </w:rPr>
              <w:lastRenderedPageBreak/>
              <w:t>类资产台账、会计账簿、盘点记录、各类投资决策审批文件、会议纪要等</w:t>
            </w:r>
          </w:p>
        </w:tc>
        <w:tc>
          <w:tcPr>
            <w:tcW w:w="1280" w:type="dxa"/>
            <w:vMerge w:val="restart"/>
          </w:tcPr>
          <w:p w:rsidR="00A53F6B" w:rsidRPr="00A53F6B" w:rsidRDefault="00CB635C" w:rsidP="00105BBB">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国资办、</w:t>
            </w:r>
            <w:r>
              <w:rPr>
                <w:rFonts w:ascii="宋体" w:eastAsia="宋体" w:hAnsi="宋体" w:hint="eastAsia"/>
                <w:color w:val="000000" w:themeColor="text1"/>
                <w:sz w:val="24"/>
                <w:szCs w:val="24"/>
              </w:rPr>
              <w:lastRenderedPageBreak/>
              <w:t>财务处、设备处、</w:t>
            </w:r>
            <w:r w:rsidRPr="00580ADD">
              <w:rPr>
                <w:rFonts w:ascii="宋体" w:eastAsia="宋体" w:hAnsi="宋体"/>
                <w:color w:val="000000" w:themeColor="text1"/>
                <w:sz w:val="24"/>
                <w:szCs w:val="24"/>
              </w:rPr>
              <w:t>房产处、</w:t>
            </w:r>
            <w:r>
              <w:rPr>
                <w:rFonts w:ascii="宋体" w:eastAsia="宋体" w:hAnsi="宋体" w:hint="eastAsia"/>
                <w:color w:val="000000" w:themeColor="text1"/>
                <w:sz w:val="24"/>
                <w:szCs w:val="24"/>
              </w:rPr>
              <w:t>校产管理</w:t>
            </w:r>
            <w:r>
              <w:rPr>
                <w:rFonts w:ascii="宋体" w:eastAsia="宋体" w:hAnsi="宋体"/>
                <w:color w:val="000000" w:themeColor="text1"/>
                <w:sz w:val="24"/>
                <w:szCs w:val="24"/>
              </w:rPr>
              <w:t>办公室</w:t>
            </w:r>
            <w:r>
              <w:rPr>
                <w:rFonts w:ascii="宋体" w:eastAsia="宋体" w:hAnsi="宋体" w:hint="eastAsia"/>
                <w:color w:val="000000" w:themeColor="text1"/>
                <w:sz w:val="24"/>
                <w:szCs w:val="24"/>
              </w:rPr>
              <w:t>、</w:t>
            </w:r>
            <w:r>
              <w:rPr>
                <w:rFonts w:ascii="宋体" w:eastAsia="宋体" w:hAnsi="宋体"/>
                <w:color w:val="000000" w:themeColor="text1"/>
                <w:sz w:val="24"/>
                <w:szCs w:val="24"/>
              </w:rPr>
              <w:t>科技处、图书馆、博物馆、基建处、后勤保障部、学校办公室、附中、附小</w:t>
            </w:r>
          </w:p>
        </w:tc>
        <w:tc>
          <w:tcPr>
            <w:tcW w:w="831" w:type="dxa"/>
          </w:tcPr>
          <w:p w:rsidR="00A53F6B" w:rsidRPr="00A53F6B" w:rsidRDefault="00A53F6B" w:rsidP="002B26D6">
            <w:pPr>
              <w:rPr>
                <w:rFonts w:ascii="宋体" w:eastAsia="宋体" w:hAnsi="宋体"/>
                <w:color w:val="000000" w:themeColor="text1"/>
                <w:sz w:val="24"/>
                <w:szCs w:val="24"/>
              </w:rPr>
            </w:pPr>
          </w:p>
        </w:tc>
        <w:tc>
          <w:tcPr>
            <w:tcW w:w="2044" w:type="dxa"/>
          </w:tcPr>
          <w:p w:rsidR="00A53F6B" w:rsidRPr="00A53F6B" w:rsidRDefault="00A53F6B" w:rsidP="002B26D6">
            <w:pPr>
              <w:rPr>
                <w:rFonts w:ascii="宋体" w:eastAsia="宋体" w:hAnsi="宋体"/>
                <w:color w:val="000000" w:themeColor="text1"/>
                <w:sz w:val="24"/>
                <w:szCs w:val="24"/>
              </w:rPr>
            </w:pPr>
          </w:p>
        </w:tc>
        <w:tc>
          <w:tcPr>
            <w:tcW w:w="1666" w:type="dxa"/>
          </w:tcPr>
          <w:p w:rsidR="00A53F6B" w:rsidRPr="00A53F6B" w:rsidRDefault="00A53F6B" w:rsidP="002B26D6">
            <w:pPr>
              <w:rPr>
                <w:rFonts w:ascii="宋体" w:eastAsia="宋体" w:hAnsi="宋体"/>
                <w:color w:val="000000" w:themeColor="text1"/>
                <w:sz w:val="24"/>
                <w:szCs w:val="24"/>
              </w:rPr>
            </w:pPr>
          </w:p>
        </w:tc>
        <w:tc>
          <w:tcPr>
            <w:tcW w:w="3455"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每存在一</w:t>
            </w:r>
            <w:r w:rsidRPr="00A53F6B">
              <w:rPr>
                <w:rFonts w:ascii="宋体" w:eastAsia="宋体" w:hAnsi="宋体"/>
                <w:color w:val="000000" w:themeColor="text1"/>
                <w:sz w:val="24"/>
                <w:szCs w:val="24"/>
              </w:rPr>
              <w:t>类资产未定期核查盘</w:t>
            </w:r>
            <w:r w:rsidRPr="00A53F6B">
              <w:rPr>
                <w:rFonts w:ascii="宋体" w:eastAsia="宋体" w:hAnsi="宋体"/>
                <w:color w:val="000000" w:themeColor="text1"/>
                <w:sz w:val="24"/>
                <w:szCs w:val="24"/>
              </w:rPr>
              <w:lastRenderedPageBreak/>
              <w:t>点或跟踪管理的扣1分，直至扣完。</w:t>
            </w:r>
          </w:p>
        </w:tc>
      </w:tr>
      <w:tr w:rsidR="00A53F6B" w:rsidRPr="00797F54" w:rsidTr="002E19F0">
        <w:trPr>
          <w:jc w:val="center"/>
        </w:trPr>
        <w:tc>
          <w:tcPr>
            <w:tcW w:w="1668"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10.2严格按照法定程序和权限配置、使用和处置资产（分值2分）</w:t>
            </w:r>
          </w:p>
        </w:tc>
        <w:tc>
          <w:tcPr>
            <w:tcW w:w="2882"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配置、使用和处置国有资产，应严格按照审批权限履行审批程序，未经批准不得自行配置资产、利用资产对外投资、出租出借，也不得自行处置资产。</w:t>
            </w:r>
          </w:p>
        </w:tc>
        <w:tc>
          <w:tcPr>
            <w:tcW w:w="1723"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资产的配置批复情况、对外投资、出租出借、无偿调拨（划转）、对外捐赠、出售、出让、转让、置换、报废报损、货币性资产损失核销等文件</w:t>
            </w:r>
          </w:p>
        </w:tc>
        <w:tc>
          <w:tcPr>
            <w:tcW w:w="1280" w:type="dxa"/>
            <w:vMerge/>
          </w:tcPr>
          <w:p w:rsidR="00A53F6B" w:rsidRPr="00A53F6B" w:rsidRDefault="00A53F6B" w:rsidP="002B26D6">
            <w:pPr>
              <w:rPr>
                <w:rFonts w:ascii="宋体" w:eastAsia="宋体" w:hAnsi="宋体"/>
                <w:color w:val="000000" w:themeColor="text1"/>
                <w:sz w:val="24"/>
                <w:szCs w:val="24"/>
              </w:rPr>
            </w:pPr>
          </w:p>
        </w:tc>
        <w:tc>
          <w:tcPr>
            <w:tcW w:w="831" w:type="dxa"/>
          </w:tcPr>
          <w:p w:rsidR="00A53F6B" w:rsidRPr="00A53F6B" w:rsidRDefault="00A53F6B" w:rsidP="002B26D6">
            <w:pPr>
              <w:rPr>
                <w:rFonts w:ascii="宋体" w:eastAsia="宋体" w:hAnsi="宋体"/>
                <w:color w:val="000000" w:themeColor="text1"/>
                <w:sz w:val="24"/>
                <w:szCs w:val="24"/>
              </w:rPr>
            </w:pPr>
          </w:p>
        </w:tc>
        <w:tc>
          <w:tcPr>
            <w:tcW w:w="2044" w:type="dxa"/>
          </w:tcPr>
          <w:p w:rsidR="00A53F6B" w:rsidRPr="00A53F6B" w:rsidRDefault="00A53F6B" w:rsidP="002B26D6">
            <w:pPr>
              <w:rPr>
                <w:rFonts w:ascii="宋体" w:eastAsia="宋体" w:hAnsi="宋体"/>
                <w:color w:val="000000" w:themeColor="text1"/>
                <w:sz w:val="24"/>
                <w:szCs w:val="24"/>
              </w:rPr>
            </w:pPr>
          </w:p>
        </w:tc>
        <w:tc>
          <w:tcPr>
            <w:tcW w:w="1666" w:type="dxa"/>
          </w:tcPr>
          <w:p w:rsidR="00A53F6B" w:rsidRPr="00A53F6B" w:rsidRDefault="00A53F6B" w:rsidP="002B26D6">
            <w:pPr>
              <w:rPr>
                <w:rFonts w:ascii="宋体" w:eastAsia="宋体" w:hAnsi="宋体"/>
                <w:color w:val="000000" w:themeColor="text1"/>
                <w:sz w:val="24"/>
                <w:szCs w:val="24"/>
              </w:rPr>
            </w:pPr>
          </w:p>
        </w:tc>
        <w:tc>
          <w:tcPr>
            <w:tcW w:w="3455" w:type="dxa"/>
          </w:tcPr>
          <w:p w:rsidR="00A53F6B" w:rsidRPr="00A53F6B" w:rsidRDefault="00A53F6B" w:rsidP="002B26D6">
            <w:pPr>
              <w:rPr>
                <w:rFonts w:ascii="宋体" w:eastAsia="宋体" w:hAnsi="宋体"/>
                <w:color w:val="000000" w:themeColor="text1"/>
                <w:sz w:val="24"/>
                <w:szCs w:val="24"/>
              </w:rPr>
            </w:pPr>
          </w:p>
        </w:tc>
      </w:tr>
      <w:tr w:rsidR="00A2050E" w:rsidRPr="00797F54" w:rsidTr="00A2050E">
        <w:trPr>
          <w:trHeight w:hRule="exact" w:val="680"/>
          <w:jc w:val="center"/>
        </w:trPr>
        <w:tc>
          <w:tcPr>
            <w:tcW w:w="15549" w:type="dxa"/>
            <w:gridSpan w:val="8"/>
            <w:vAlign w:val="center"/>
          </w:tcPr>
          <w:p w:rsidR="00A2050E" w:rsidRPr="00DA6A04" w:rsidRDefault="00A2050E" w:rsidP="00A2050E">
            <w:pPr>
              <w:rPr>
                <w:rFonts w:ascii="宋体" w:eastAsia="宋体" w:hAnsi="宋体"/>
                <w:color w:val="000000" w:themeColor="text1"/>
                <w:sz w:val="24"/>
                <w:szCs w:val="24"/>
              </w:rPr>
            </w:pPr>
            <w:r w:rsidRPr="00DA6A04">
              <w:rPr>
                <w:rFonts w:ascii="宋体" w:eastAsia="宋体" w:hAnsi="宋体" w:hint="eastAsia"/>
                <w:b/>
                <w:color w:val="000000" w:themeColor="text1"/>
                <w:sz w:val="24"/>
                <w:szCs w:val="24"/>
              </w:rPr>
              <w:t>11.建设项目管理控制情况（本指标共8</w:t>
            </w:r>
            <w:r w:rsidR="00A94FA8" w:rsidRPr="00DA6A04">
              <w:rPr>
                <w:rFonts w:ascii="宋体" w:eastAsia="宋体" w:hAnsi="宋体" w:hint="eastAsia"/>
                <w:b/>
                <w:color w:val="000000" w:themeColor="text1"/>
                <w:sz w:val="24"/>
                <w:szCs w:val="24"/>
              </w:rPr>
              <w:t>分）</w:t>
            </w:r>
          </w:p>
        </w:tc>
      </w:tr>
      <w:tr w:rsidR="00A94FA8" w:rsidRPr="00797F54" w:rsidTr="002E19F0">
        <w:trPr>
          <w:trHeight w:hRule="exact" w:val="680"/>
          <w:jc w:val="center"/>
        </w:trPr>
        <w:tc>
          <w:tcPr>
            <w:tcW w:w="1668"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评价指标</w:t>
            </w:r>
          </w:p>
        </w:tc>
        <w:tc>
          <w:tcPr>
            <w:tcW w:w="2882"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评价要点</w:t>
            </w:r>
          </w:p>
        </w:tc>
        <w:tc>
          <w:tcPr>
            <w:tcW w:w="1723"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评价所需支撑材料</w:t>
            </w:r>
          </w:p>
        </w:tc>
        <w:tc>
          <w:tcPr>
            <w:tcW w:w="1280"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b/>
                <w:color w:val="000000" w:themeColor="text1"/>
                <w:sz w:val="24"/>
                <w:szCs w:val="24"/>
              </w:rPr>
              <w:t>负责部门</w:t>
            </w:r>
          </w:p>
        </w:tc>
        <w:tc>
          <w:tcPr>
            <w:tcW w:w="831"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自评得分</w:t>
            </w:r>
          </w:p>
        </w:tc>
        <w:tc>
          <w:tcPr>
            <w:tcW w:w="2044"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如有扣分请注明原因</w:t>
            </w:r>
          </w:p>
        </w:tc>
        <w:tc>
          <w:tcPr>
            <w:tcW w:w="1666"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支撑材料列表</w:t>
            </w:r>
          </w:p>
        </w:tc>
        <w:tc>
          <w:tcPr>
            <w:tcW w:w="3455" w:type="dxa"/>
            <w:vAlign w:val="center"/>
          </w:tcPr>
          <w:p w:rsidR="00A2050E" w:rsidRPr="00DA6A04" w:rsidRDefault="00A2050E" w:rsidP="002B26D6">
            <w:pPr>
              <w:jc w:val="center"/>
              <w:rPr>
                <w:rFonts w:ascii="宋体" w:eastAsia="宋体" w:hAnsi="宋体"/>
                <w:b/>
                <w:color w:val="000000" w:themeColor="text1"/>
                <w:sz w:val="24"/>
                <w:szCs w:val="24"/>
              </w:rPr>
            </w:pPr>
            <w:r w:rsidRPr="00DA6A04">
              <w:rPr>
                <w:rFonts w:ascii="宋体" w:eastAsia="宋体" w:hAnsi="宋体" w:hint="eastAsia"/>
                <w:b/>
                <w:color w:val="000000" w:themeColor="text1"/>
                <w:sz w:val="24"/>
                <w:szCs w:val="24"/>
              </w:rPr>
              <w:t>备注</w:t>
            </w:r>
          </w:p>
        </w:tc>
      </w:tr>
      <w:tr w:rsidR="00A53F6B" w:rsidRPr="00797F54" w:rsidTr="002E19F0">
        <w:trPr>
          <w:jc w:val="center"/>
        </w:trPr>
        <w:tc>
          <w:tcPr>
            <w:tcW w:w="1668"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11.1履行建设项目内容变更审批程序（分值2分）</w:t>
            </w:r>
          </w:p>
        </w:tc>
        <w:tc>
          <w:tcPr>
            <w:tcW w:w="2882"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应按照批复的初步设计方案组织实施建设项目，确需进行工程洽商和设计变更的，建设项目归口管理部门、项目监理机构应当进行严格审核，并且按照有关规定及制度要求履行相应的审批程序。重大项目变更还应参照项目决策</w:t>
            </w:r>
            <w:r w:rsidRPr="00DA6A04">
              <w:rPr>
                <w:rFonts w:ascii="宋体" w:eastAsia="宋体" w:hAnsi="宋体" w:hint="eastAsia"/>
                <w:color w:val="000000" w:themeColor="text1"/>
                <w:sz w:val="24"/>
                <w:szCs w:val="24"/>
              </w:rPr>
              <w:lastRenderedPageBreak/>
              <w:t>和概预算控制的有关程序和要求重新履行审批手续。</w:t>
            </w:r>
          </w:p>
        </w:tc>
        <w:tc>
          <w:tcPr>
            <w:tcW w:w="1723" w:type="dxa"/>
          </w:tcPr>
          <w:p w:rsidR="00A53F6B" w:rsidRPr="00DA6A04" w:rsidRDefault="00A53F6B" w:rsidP="00A2050E">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lastRenderedPageBreak/>
              <w:t>近</w:t>
            </w:r>
            <w:r w:rsidRPr="00DA6A04">
              <w:rPr>
                <w:rFonts w:ascii="宋体" w:eastAsia="宋体" w:hAnsi="宋体"/>
                <w:color w:val="000000" w:themeColor="text1"/>
                <w:sz w:val="24"/>
                <w:szCs w:val="24"/>
              </w:rPr>
              <w:t>5年内已完工的</w:t>
            </w:r>
            <w:r w:rsidRPr="00DA6A04">
              <w:rPr>
                <w:rFonts w:ascii="宋体" w:eastAsia="宋体" w:hAnsi="宋体" w:hint="eastAsia"/>
                <w:color w:val="000000" w:themeColor="text1"/>
                <w:sz w:val="24"/>
                <w:szCs w:val="24"/>
              </w:rPr>
              <w:t>建设项目在建设期间发生的各项变更</w:t>
            </w:r>
          </w:p>
        </w:tc>
        <w:tc>
          <w:tcPr>
            <w:tcW w:w="1280" w:type="dxa"/>
            <w:vMerge w:val="restart"/>
          </w:tcPr>
          <w:p w:rsidR="00A53F6B" w:rsidRPr="00DA6A04" w:rsidRDefault="00A53F6B" w:rsidP="00FD3B0E">
            <w:pPr>
              <w:rPr>
                <w:rFonts w:ascii="宋体" w:eastAsia="宋体" w:hAnsi="宋体"/>
                <w:color w:val="000000" w:themeColor="text1"/>
                <w:sz w:val="24"/>
                <w:szCs w:val="24"/>
              </w:rPr>
            </w:pPr>
            <w:r w:rsidRPr="00DA6A04">
              <w:rPr>
                <w:rFonts w:ascii="宋体" w:eastAsia="宋体" w:hAnsi="宋体"/>
                <w:color w:val="000000" w:themeColor="text1"/>
                <w:sz w:val="24"/>
                <w:szCs w:val="24"/>
              </w:rPr>
              <w:t>基建规划处</w:t>
            </w:r>
          </w:p>
        </w:tc>
        <w:tc>
          <w:tcPr>
            <w:tcW w:w="831" w:type="dxa"/>
          </w:tcPr>
          <w:p w:rsidR="00A53F6B" w:rsidRPr="00DA6A04" w:rsidRDefault="00A53F6B" w:rsidP="002B26D6">
            <w:pPr>
              <w:rPr>
                <w:rFonts w:ascii="宋体" w:eastAsia="宋体" w:hAnsi="宋体"/>
                <w:color w:val="000000" w:themeColor="text1"/>
                <w:sz w:val="24"/>
                <w:szCs w:val="24"/>
              </w:rPr>
            </w:pPr>
          </w:p>
        </w:tc>
        <w:tc>
          <w:tcPr>
            <w:tcW w:w="2044" w:type="dxa"/>
          </w:tcPr>
          <w:p w:rsidR="00A53F6B" w:rsidRPr="00DA6A04" w:rsidRDefault="00A53F6B" w:rsidP="002B26D6">
            <w:pPr>
              <w:rPr>
                <w:rFonts w:ascii="宋体" w:eastAsia="宋体" w:hAnsi="宋体"/>
                <w:color w:val="000000" w:themeColor="text1"/>
                <w:sz w:val="24"/>
                <w:szCs w:val="24"/>
              </w:rPr>
            </w:pPr>
          </w:p>
        </w:tc>
        <w:tc>
          <w:tcPr>
            <w:tcW w:w="1666" w:type="dxa"/>
          </w:tcPr>
          <w:p w:rsidR="00A53F6B" w:rsidRPr="00DA6A04" w:rsidRDefault="00A53F6B" w:rsidP="002B26D6">
            <w:pPr>
              <w:rPr>
                <w:rFonts w:ascii="宋体" w:eastAsia="宋体" w:hAnsi="宋体"/>
                <w:color w:val="000000" w:themeColor="text1"/>
                <w:sz w:val="24"/>
                <w:szCs w:val="24"/>
              </w:rPr>
            </w:pPr>
          </w:p>
        </w:tc>
        <w:tc>
          <w:tcPr>
            <w:tcW w:w="3455"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每存在1</w:t>
            </w:r>
            <w:r w:rsidRPr="00DA6A04">
              <w:rPr>
                <w:rFonts w:ascii="宋体" w:eastAsia="宋体" w:hAnsi="宋体"/>
                <w:color w:val="000000" w:themeColor="text1"/>
                <w:sz w:val="24"/>
                <w:szCs w:val="24"/>
              </w:rPr>
              <w:t>个</w:t>
            </w:r>
            <w:r w:rsidRPr="00DA6A04">
              <w:rPr>
                <w:rFonts w:ascii="宋体" w:eastAsia="宋体" w:hAnsi="宋体" w:hint="eastAsia"/>
                <w:color w:val="000000" w:themeColor="text1"/>
                <w:sz w:val="24"/>
                <w:szCs w:val="24"/>
              </w:rPr>
              <w:t>建设项目</w:t>
            </w:r>
            <w:r w:rsidRPr="00DA6A04">
              <w:rPr>
                <w:rFonts w:ascii="宋体" w:eastAsia="宋体" w:hAnsi="宋体"/>
                <w:color w:val="000000" w:themeColor="text1"/>
                <w:sz w:val="24"/>
                <w:szCs w:val="24"/>
              </w:rPr>
              <w:t>不合规定变更的，扣1分，直至扣完。</w:t>
            </w:r>
          </w:p>
        </w:tc>
      </w:tr>
      <w:tr w:rsidR="00A53F6B" w:rsidRPr="00797F54" w:rsidTr="002E19F0">
        <w:trPr>
          <w:jc w:val="center"/>
        </w:trPr>
        <w:tc>
          <w:tcPr>
            <w:tcW w:w="1668"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lastRenderedPageBreak/>
              <w:t>11.2及时编制竣工决算和交付使用资产（分值2分）</w:t>
            </w:r>
          </w:p>
        </w:tc>
        <w:tc>
          <w:tcPr>
            <w:tcW w:w="2882"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应在建设项目竣工后及时</w:t>
            </w:r>
            <w:r w:rsidRPr="00DA6A04">
              <w:rPr>
                <w:rFonts w:ascii="宋体" w:eastAsia="宋体" w:hAnsi="宋体"/>
                <w:color w:val="000000" w:themeColor="text1"/>
                <w:sz w:val="24"/>
                <w:szCs w:val="24"/>
              </w:rPr>
              <w:t>编制</w:t>
            </w:r>
            <w:r w:rsidRPr="00DA6A04">
              <w:rPr>
                <w:rFonts w:ascii="宋体" w:eastAsia="宋体" w:hAnsi="宋体" w:hint="eastAsia"/>
                <w:color w:val="000000" w:themeColor="text1"/>
                <w:sz w:val="24"/>
                <w:szCs w:val="24"/>
              </w:rPr>
              <w:t>项目</w:t>
            </w:r>
            <w:r w:rsidRPr="00DA6A04">
              <w:rPr>
                <w:rFonts w:ascii="宋体" w:eastAsia="宋体" w:hAnsi="宋体"/>
                <w:color w:val="000000" w:themeColor="text1"/>
                <w:sz w:val="24"/>
                <w:szCs w:val="24"/>
              </w:rPr>
              <w:t>竣工</w:t>
            </w:r>
            <w:r w:rsidRPr="00DA6A04">
              <w:rPr>
                <w:rFonts w:ascii="宋体" w:eastAsia="宋体" w:hAnsi="宋体" w:hint="eastAsia"/>
                <w:color w:val="000000" w:themeColor="text1"/>
                <w:sz w:val="24"/>
                <w:szCs w:val="24"/>
              </w:rPr>
              <w:t>财务</w:t>
            </w:r>
            <w:r w:rsidRPr="00DA6A04">
              <w:rPr>
                <w:rFonts w:ascii="宋体" w:eastAsia="宋体" w:hAnsi="宋体"/>
                <w:color w:val="000000" w:themeColor="text1"/>
                <w:sz w:val="24"/>
                <w:szCs w:val="24"/>
              </w:rPr>
              <w:t>决算，并</w:t>
            </w:r>
            <w:r w:rsidRPr="00DA6A04">
              <w:rPr>
                <w:rFonts w:ascii="宋体" w:eastAsia="宋体" w:hAnsi="宋体" w:hint="eastAsia"/>
                <w:color w:val="000000" w:themeColor="text1"/>
                <w:sz w:val="24"/>
                <w:szCs w:val="24"/>
              </w:rPr>
              <w:t>在项目竣工验收合格后及时办理资产交付使用手续。</w:t>
            </w:r>
          </w:p>
        </w:tc>
        <w:tc>
          <w:tcPr>
            <w:tcW w:w="1723" w:type="dxa"/>
          </w:tcPr>
          <w:p w:rsidR="00A53F6B" w:rsidRPr="00DA6A04" w:rsidRDefault="00A53F6B" w:rsidP="00A2050E">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近</w:t>
            </w:r>
            <w:r w:rsidRPr="00DA6A04">
              <w:rPr>
                <w:rFonts w:ascii="宋体" w:eastAsia="宋体" w:hAnsi="宋体"/>
                <w:color w:val="000000" w:themeColor="text1"/>
                <w:sz w:val="24"/>
                <w:szCs w:val="24"/>
              </w:rPr>
              <w:t>5年内已完工</w:t>
            </w:r>
            <w:r w:rsidRPr="00DA6A04">
              <w:rPr>
                <w:rFonts w:ascii="宋体" w:eastAsia="宋体" w:hAnsi="宋体" w:hint="eastAsia"/>
                <w:color w:val="000000" w:themeColor="text1"/>
                <w:sz w:val="24"/>
                <w:szCs w:val="24"/>
              </w:rPr>
              <w:t>建设项目的竣工验收资料和决算编制审计资料</w:t>
            </w:r>
          </w:p>
        </w:tc>
        <w:tc>
          <w:tcPr>
            <w:tcW w:w="1280" w:type="dxa"/>
            <w:vMerge/>
          </w:tcPr>
          <w:p w:rsidR="00A53F6B" w:rsidRPr="00DA6A04" w:rsidRDefault="00A53F6B" w:rsidP="002B26D6">
            <w:pPr>
              <w:rPr>
                <w:rFonts w:ascii="宋体" w:eastAsia="宋体" w:hAnsi="宋体"/>
                <w:color w:val="000000" w:themeColor="text1"/>
                <w:sz w:val="24"/>
                <w:szCs w:val="24"/>
              </w:rPr>
            </w:pPr>
          </w:p>
        </w:tc>
        <w:tc>
          <w:tcPr>
            <w:tcW w:w="831" w:type="dxa"/>
          </w:tcPr>
          <w:p w:rsidR="00A53F6B" w:rsidRPr="00DA6A04" w:rsidRDefault="00A53F6B" w:rsidP="002B26D6">
            <w:pPr>
              <w:rPr>
                <w:rFonts w:ascii="宋体" w:eastAsia="宋体" w:hAnsi="宋体"/>
                <w:color w:val="000000" w:themeColor="text1"/>
                <w:sz w:val="24"/>
                <w:szCs w:val="24"/>
              </w:rPr>
            </w:pPr>
          </w:p>
        </w:tc>
        <w:tc>
          <w:tcPr>
            <w:tcW w:w="2044" w:type="dxa"/>
          </w:tcPr>
          <w:p w:rsidR="00A53F6B" w:rsidRPr="00DA6A04" w:rsidRDefault="00A53F6B" w:rsidP="002B26D6">
            <w:pPr>
              <w:rPr>
                <w:rFonts w:ascii="宋体" w:eastAsia="宋体" w:hAnsi="宋体"/>
                <w:color w:val="000000" w:themeColor="text1"/>
                <w:sz w:val="24"/>
                <w:szCs w:val="24"/>
              </w:rPr>
            </w:pPr>
          </w:p>
        </w:tc>
        <w:tc>
          <w:tcPr>
            <w:tcW w:w="1666" w:type="dxa"/>
          </w:tcPr>
          <w:p w:rsidR="00A53F6B" w:rsidRPr="00DA6A04" w:rsidRDefault="00A53F6B" w:rsidP="002B26D6">
            <w:pPr>
              <w:rPr>
                <w:rFonts w:ascii="宋体" w:eastAsia="宋体" w:hAnsi="宋体"/>
                <w:color w:val="000000" w:themeColor="text1"/>
                <w:sz w:val="24"/>
                <w:szCs w:val="24"/>
              </w:rPr>
            </w:pPr>
          </w:p>
        </w:tc>
        <w:tc>
          <w:tcPr>
            <w:tcW w:w="3455"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每存在1个建设项目未及时编制竣工验收决算的，扣</w:t>
            </w:r>
            <w:r w:rsidRPr="00DA6A04">
              <w:rPr>
                <w:rFonts w:ascii="宋体" w:eastAsia="宋体" w:hAnsi="宋体"/>
                <w:color w:val="000000" w:themeColor="text1"/>
                <w:sz w:val="24"/>
                <w:szCs w:val="24"/>
              </w:rPr>
              <w:t>1分；</w:t>
            </w:r>
            <w:r w:rsidRPr="00DA6A04">
              <w:rPr>
                <w:rFonts w:ascii="宋体" w:eastAsia="宋体" w:hAnsi="宋体" w:hint="eastAsia"/>
                <w:color w:val="000000" w:themeColor="text1"/>
                <w:sz w:val="24"/>
                <w:szCs w:val="24"/>
              </w:rPr>
              <w:t>每存在1个建设项目未及时办理资产</w:t>
            </w:r>
            <w:r w:rsidRPr="00DA6A04">
              <w:rPr>
                <w:rFonts w:ascii="宋体" w:eastAsia="宋体" w:hAnsi="宋体"/>
                <w:color w:val="000000" w:themeColor="text1"/>
                <w:sz w:val="24"/>
                <w:szCs w:val="24"/>
              </w:rPr>
              <w:t>交付使用</w:t>
            </w:r>
            <w:r w:rsidRPr="00DA6A04">
              <w:rPr>
                <w:rFonts w:ascii="宋体" w:eastAsia="宋体" w:hAnsi="宋体" w:hint="eastAsia"/>
                <w:color w:val="000000" w:themeColor="text1"/>
                <w:sz w:val="24"/>
                <w:szCs w:val="24"/>
              </w:rPr>
              <w:t>手续</w:t>
            </w:r>
            <w:r w:rsidRPr="00DA6A04">
              <w:rPr>
                <w:rFonts w:ascii="宋体" w:eastAsia="宋体" w:hAnsi="宋体"/>
                <w:color w:val="000000" w:themeColor="text1"/>
                <w:sz w:val="24"/>
                <w:szCs w:val="24"/>
              </w:rPr>
              <w:t>的，扣1分，直至扣完。</w:t>
            </w:r>
          </w:p>
        </w:tc>
      </w:tr>
      <w:tr w:rsidR="00A53F6B" w:rsidRPr="00797F54" w:rsidTr="002E19F0">
        <w:trPr>
          <w:jc w:val="center"/>
        </w:trPr>
        <w:tc>
          <w:tcPr>
            <w:tcW w:w="1668"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11.3建设项目超概算率（分值4分）</w:t>
            </w:r>
          </w:p>
        </w:tc>
        <w:tc>
          <w:tcPr>
            <w:tcW w:w="2882"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color w:val="000000" w:themeColor="text1"/>
                <w:sz w:val="24"/>
                <w:szCs w:val="24"/>
              </w:rPr>
              <w:t>计算</w:t>
            </w:r>
            <w:r w:rsidRPr="00DA6A04">
              <w:rPr>
                <w:rFonts w:ascii="宋体" w:eastAsia="宋体" w:hAnsi="宋体" w:hint="eastAsia"/>
                <w:color w:val="000000" w:themeColor="text1"/>
                <w:sz w:val="24"/>
                <w:szCs w:val="24"/>
              </w:rPr>
              <w:t>近</w:t>
            </w:r>
            <w:r w:rsidRPr="00DA6A04">
              <w:rPr>
                <w:rFonts w:ascii="宋体" w:eastAsia="宋体" w:hAnsi="宋体"/>
                <w:color w:val="000000" w:themeColor="text1"/>
                <w:sz w:val="24"/>
                <w:szCs w:val="24"/>
              </w:rPr>
              <w:t>5年内已完工的建设项目</w:t>
            </w:r>
            <w:r w:rsidRPr="00DA6A04">
              <w:rPr>
                <w:rFonts w:ascii="宋体" w:eastAsia="宋体" w:hAnsi="宋体" w:hint="eastAsia"/>
                <w:color w:val="000000" w:themeColor="text1"/>
                <w:sz w:val="24"/>
                <w:szCs w:val="24"/>
              </w:rPr>
              <w:t>超概算率，如</w:t>
            </w:r>
            <w:r w:rsidRPr="00DA6A04">
              <w:rPr>
                <w:rFonts w:ascii="宋体" w:eastAsia="宋体" w:hAnsi="宋体"/>
                <w:color w:val="000000" w:themeColor="text1"/>
                <w:sz w:val="24"/>
                <w:szCs w:val="24"/>
              </w:rPr>
              <w:t>超概算率高于5%</w:t>
            </w:r>
            <w:r w:rsidRPr="00DA6A04">
              <w:rPr>
                <w:rFonts w:ascii="宋体" w:eastAsia="宋体" w:hAnsi="宋体" w:hint="eastAsia"/>
                <w:color w:val="000000" w:themeColor="text1"/>
                <w:sz w:val="24"/>
                <w:szCs w:val="24"/>
              </w:rPr>
              <w:t>，应对产生</w:t>
            </w:r>
            <w:r w:rsidRPr="00DA6A04">
              <w:rPr>
                <w:rFonts w:ascii="宋体" w:eastAsia="宋体" w:hAnsi="宋体"/>
                <w:color w:val="000000" w:themeColor="text1"/>
                <w:sz w:val="24"/>
                <w:szCs w:val="24"/>
              </w:rPr>
              <w:t>超概算率</w:t>
            </w:r>
            <w:r w:rsidRPr="00DA6A04">
              <w:rPr>
                <w:rFonts w:ascii="宋体" w:eastAsia="宋体" w:hAnsi="宋体" w:hint="eastAsia"/>
                <w:color w:val="000000" w:themeColor="text1"/>
                <w:sz w:val="24"/>
                <w:szCs w:val="24"/>
              </w:rPr>
              <w:t>的原因进行追查</w:t>
            </w:r>
            <w:r w:rsidRPr="00DA6A04">
              <w:rPr>
                <w:rFonts w:ascii="宋体" w:eastAsia="宋体" w:hAnsi="宋体"/>
                <w:color w:val="000000" w:themeColor="text1"/>
                <w:sz w:val="24"/>
                <w:szCs w:val="24"/>
              </w:rPr>
              <w:t>。</w:t>
            </w:r>
            <w:r w:rsidRPr="00DA6A04">
              <w:rPr>
                <w:rFonts w:ascii="宋体" w:eastAsia="宋体" w:hAnsi="宋体" w:hint="eastAsia"/>
                <w:color w:val="000000" w:themeColor="text1"/>
                <w:sz w:val="24"/>
                <w:szCs w:val="24"/>
              </w:rPr>
              <w:t>如经查证产生超概算率的原因与内部控制有关，则根据产生</w:t>
            </w:r>
            <w:r w:rsidRPr="00DA6A04">
              <w:rPr>
                <w:rFonts w:ascii="宋体" w:eastAsia="宋体" w:hAnsi="宋体"/>
                <w:color w:val="000000" w:themeColor="text1"/>
                <w:sz w:val="24"/>
                <w:szCs w:val="24"/>
              </w:rPr>
              <w:t>超概算率</w:t>
            </w:r>
            <w:r w:rsidRPr="00DA6A04">
              <w:rPr>
                <w:rFonts w:ascii="宋体" w:eastAsia="宋体" w:hAnsi="宋体" w:hint="eastAsia"/>
                <w:color w:val="000000" w:themeColor="text1"/>
                <w:sz w:val="24"/>
                <w:szCs w:val="24"/>
              </w:rPr>
              <w:t>的情况进行评分。</w:t>
            </w:r>
          </w:p>
        </w:tc>
        <w:tc>
          <w:tcPr>
            <w:tcW w:w="1723" w:type="dxa"/>
          </w:tcPr>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建设项目投资概算、经批复的竣工决算报告等</w:t>
            </w:r>
          </w:p>
        </w:tc>
        <w:tc>
          <w:tcPr>
            <w:tcW w:w="1280" w:type="dxa"/>
            <w:vMerge/>
          </w:tcPr>
          <w:p w:rsidR="00A53F6B" w:rsidRPr="00DA6A04" w:rsidRDefault="00A53F6B" w:rsidP="002B26D6">
            <w:pPr>
              <w:rPr>
                <w:rFonts w:ascii="宋体" w:eastAsia="宋体" w:hAnsi="宋体"/>
                <w:color w:val="000000" w:themeColor="text1"/>
                <w:sz w:val="24"/>
                <w:szCs w:val="24"/>
              </w:rPr>
            </w:pPr>
          </w:p>
        </w:tc>
        <w:tc>
          <w:tcPr>
            <w:tcW w:w="831" w:type="dxa"/>
          </w:tcPr>
          <w:p w:rsidR="00A53F6B" w:rsidRPr="00DA6A04" w:rsidRDefault="00A53F6B" w:rsidP="002B26D6">
            <w:pPr>
              <w:rPr>
                <w:rFonts w:ascii="宋体" w:eastAsia="宋体" w:hAnsi="宋体"/>
                <w:color w:val="000000" w:themeColor="text1"/>
                <w:sz w:val="24"/>
                <w:szCs w:val="24"/>
              </w:rPr>
            </w:pPr>
          </w:p>
        </w:tc>
        <w:tc>
          <w:tcPr>
            <w:tcW w:w="2044" w:type="dxa"/>
          </w:tcPr>
          <w:p w:rsidR="00A53F6B" w:rsidRPr="00DA6A04" w:rsidRDefault="00A53F6B" w:rsidP="002B26D6">
            <w:pPr>
              <w:rPr>
                <w:rFonts w:ascii="宋体" w:eastAsia="宋体" w:hAnsi="宋体"/>
                <w:color w:val="000000" w:themeColor="text1"/>
                <w:sz w:val="24"/>
                <w:szCs w:val="24"/>
              </w:rPr>
            </w:pPr>
          </w:p>
        </w:tc>
        <w:tc>
          <w:tcPr>
            <w:tcW w:w="1666" w:type="dxa"/>
          </w:tcPr>
          <w:p w:rsidR="00A53F6B" w:rsidRPr="00DA6A04" w:rsidRDefault="00A53F6B" w:rsidP="002B26D6">
            <w:pPr>
              <w:rPr>
                <w:rFonts w:ascii="宋体" w:eastAsia="宋体" w:hAnsi="宋体"/>
                <w:color w:val="000000" w:themeColor="text1"/>
                <w:sz w:val="24"/>
                <w:szCs w:val="24"/>
              </w:rPr>
            </w:pPr>
          </w:p>
        </w:tc>
        <w:tc>
          <w:tcPr>
            <w:tcW w:w="3455" w:type="dxa"/>
          </w:tcPr>
          <w:p w:rsidR="00A53F6B" w:rsidRPr="00DA6A04" w:rsidRDefault="00A53F6B" w:rsidP="00A94FA8">
            <w:pPr>
              <w:rPr>
                <w:rFonts w:ascii="宋体" w:eastAsia="宋体" w:hAnsi="宋体"/>
                <w:color w:val="000000" w:themeColor="text1"/>
                <w:sz w:val="24"/>
                <w:szCs w:val="24"/>
              </w:rPr>
            </w:pPr>
            <w:r w:rsidRPr="00DA6A04">
              <w:rPr>
                <w:rFonts w:ascii="宋体" w:eastAsia="宋体" w:hAnsi="宋体"/>
                <w:color w:val="000000" w:themeColor="text1"/>
                <w:sz w:val="24"/>
                <w:szCs w:val="24"/>
              </w:rPr>
              <w:t>每存在1个建设项目超概算率高于5%的，扣</w:t>
            </w:r>
            <w:r w:rsidRPr="00DA6A04">
              <w:rPr>
                <w:rFonts w:ascii="宋体" w:eastAsia="宋体" w:hAnsi="宋体" w:hint="eastAsia"/>
                <w:color w:val="000000" w:themeColor="text1"/>
                <w:sz w:val="24"/>
                <w:szCs w:val="24"/>
              </w:rPr>
              <w:t>2</w:t>
            </w:r>
            <w:r w:rsidRPr="00DA6A04">
              <w:rPr>
                <w:rFonts w:ascii="宋体" w:eastAsia="宋体" w:hAnsi="宋体"/>
                <w:color w:val="000000" w:themeColor="text1"/>
                <w:sz w:val="24"/>
                <w:szCs w:val="24"/>
              </w:rPr>
              <w:t>分，直至扣完</w:t>
            </w:r>
            <w:r w:rsidRPr="00DA6A04">
              <w:rPr>
                <w:rFonts w:ascii="宋体" w:eastAsia="宋体" w:hAnsi="宋体" w:hint="eastAsia"/>
                <w:color w:val="000000" w:themeColor="text1"/>
                <w:sz w:val="24"/>
                <w:szCs w:val="24"/>
              </w:rPr>
              <w:t>。如与内部控制无关，则得4分。</w:t>
            </w:r>
          </w:p>
          <w:p w:rsidR="00A53F6B" w:rsidRPr="00DA6A04" w:rsidRDefault="00A53F6B" w:rsidP="002B26D6">
            <w:pPr>
              <w:rPr>
                <w:rFonts w:ascii="宋体" w:eastAsia="宋体" w:hAnsi="宋体"/>
                <w:color w:val="000000" w:themeColor="text1"/>
                <w:sz w:val="24"/>
                <w:szCs w:val="24"/>
              </w:rPr>
            </w:pPr>
            <w:r w:rsidRPr="00DA6A04">
              <w:rPr>
                <w:rFonts w:ascii="宋体" w:eastAsia="宋体" w:hAnsi="宋体" w:hint="eastAsia"/>
                <w:color w:val="000000" w:themeColor="text1"/>
                <w:sz w:val="24"/>
                <w:szCs w:val="24"/>
              </w:rPr>
              <w:t>计算公式：</w:t>
            </w:r>
            <m:oMath>
              <m:r>
                <m:rPr>
                  <m:sty m:val="p"/>
                </m:rPr>
                <w:rPr>
                  <w:rFonts w:ascii="Cambria Math" w:eastAsia="宋体" w:hAnsi="Cambria Math" w:hint="eastAsia"/>
                  <w:color w:val="000000" w:themeColor="text1"/>
                  <w:sz w:val="24"/>
                  <w:szCs w:val="24"/>
                </w:rPr>
                <m:t>建设项目超概算率</m:t>
              </m:r>
              <m:r>
                <m:rPr>
                  <m:sty m:val="p"/>
                </m:rPr>
                <w:rPr>
                  <w:rFonts w:ascii="Cambria Math" w:eastAsia="宋体" w:hAnsi="Cambria Math"/>
                  <w:color w:val="000000" w:themeColor="text1"/>
                  <w:sz w:val="24"/>
                  <w:szCs w:val="24"/>
                </w:rPr>
                <m:t>=</m:t>
              </m:r>
              <m:f>
                <m:fPr>
                  <m:ctrlPr>
                    <w:rPr>
                      <w:rFonts w:ascii="Cambria Math" w:eastAsia="宋体" w:hAnsi="Cambria Math"/>
                      <w:color w:val="000000" w:themeColor="text1"/>
                      <w:sz w:val="24"/>
                      <w:szCs w:val="24"/>
                    </w:rPr>
                  </m:ctrlPr>
                </m:fPr>
                <m:num>
                  <m:r>
                    <m:rPr>
                      <m:sty m:val="p"/>
                    </m:rPr>
                    <w:rPr>
                      <w:rFonts w:ascii="Cambria Math" w:eastAsia="宋体" w:hAnsi="Cambria Math" w:hint="eastAsia"/>
                      <w:color w:val="000000" w:themeColor="text1"/>
                      <w:sz w:val="24"/>
                      <w:szCs w:val="24"/>
                    </w:rPr>
                    <m:t>建设项目决算投资额</m:t>
                  </m:r>
                  <m:r>
                    <m:rPr>
                      <m:sty m:val="p"/>
                    </m:rPr>
                    <w:rPr>
                      <w:rFonts w:ascii="Cambria Math" w:eastAsia="宋体" w:hAnsi="Cambria Math"/>
                      <w:color w:val="000000" w:themeColor="text1"/>
                      <w:sz w:val="24"/>
                      <w:szCs w:val="24"/>
                    </w:rPr>
                    <m:t>-</m:t>
                  </m:r>
                  <m:r>
                    <m:rPr>
                      <m:sty m:val="p"/>
                    </m:rPr>
                    <w:rPr>
                      <w:rFonts w:ascii="Cambria Math" w:eastAsia="宋体" w:hAnsi="Cambria Math" w:hint="eastAsia"/>
                      <w:color w:val="000000" w:themeColor="text1"/>
                      <w:sz w:val="24"/>
                      <w:szCs w:val="24"/>
                    </w:rPr>
                    <m:t>批准的概算投资额</m:t>
                  </m:r>
                </m:num>
                <m:den>
                  <m:r>
                    <m:rPr>
                      <m:sty m:val="p"/>
                    </m:rPr>
                    <w:rPr>
                      <w:rFonts w:ascii="Cambria Math" w:eastAsia="宋体" w:hAnsi="Cambria Math" w:hint="eastAsia"/>
                      <w:color w:val="000000" w:themeColor="text1"/>
                      <w:sz w:val="24"/>
                      <w:szCs w:val="24"/>
                    </w:rPr>
                    <m:t>批准的概算投资额</m:t>
                  </m:r>
                </m:den>
              </m:f>
              <m:r>
                <m:rPr>
                  <m:sty m:val="p"/>
                </m:rPr>
                <w:rPr>
                  <w:rFonts w:ascii="Cambria Math" w:eastAsia="宋体" w:hAnsi="Cambria Math"/>
                  <w:color w:val="000000" w:themeColor="text1"/>
                  <w:sz w:val="24"/>
                  <w:szCs w:val="24"/>
                </w:rPr>
                <m:t>×100%</m:t>
              </m:r>
            </m:oMath>
            <w:r w:rsidRPr="00DA6A04" w:rsidDel="00575AAF">
              <w:rPr>
                <w:rFonts w:ascii="宋体" w:eastAsia="宋体" w:hAnsi="宋体"/>
                <w:color w:val="000000" w:themeColor="text1"/>
                <w:sz w:val="24"/>
                <w:szCs w:val="24"/>
              </w:rPr>
              <w:t xml:space="preserve"> </w:t>
            </w:r>
            <w:r w:rsidRPr="00DA6A04">
              <w:rPr>
                <w:rFonts w:ascii="宋体" w:eastAsia="宋体" w:hAnsi="宋体" w:hint="eastAsia"/>
                <w:color w:val="000000" w:themeColor="text1"/>
                <w:sz w:val="24"/>
                <w:szCs w:val="24"/>
              </w:rPr>
              <w:t>（</w:t>
            </w:r>
            <w:r w:rsidRPr="00DA6A04">
              <w:rPr>
                <w:rFonts w:ascii="宋体" w:eastAsia="宋体" w:hAnsi="宋体"/>
                <w:color w:val="000000" w:themeColor="text1"/>
                <w:sz w:val="24"/>
                <w:szCs w:val="24"/>
              </w:rPr>
              <w:t>建设项目决算投资</w:t>
            </w:r>
            <w:r w:rsidRPr="00DA6A04">
              <w:rPr>
                <w:rFonts w:ascii="宋体" w:eastAsia="宋体" w:hAnsi="宋体" w:hint="eastAsia"/>
                <w:color w:val="000000" w:themeColor="text1"/>
                <w:sz w:val="24"/>
                <w:szCs w:val="24"/>
              </w:rPr>
              <w:t>额</w:t>
            </w:r>
            <w:r w:rsidRPr="00DA6A04">
              <w:rPr>
                <w:rFonts w:ascii="宋体" w:eastAsia="宋体" w:hAnsi="宋体"/>
                <w:color w:val="000000" w:themeColor="text1"/>
                <w:sz w:val="24"/>
                <w:szCs w:val="24"/>
              </w:rPr>
              <w:t>以</w:t>
            </w:r>
            <w:r w:rsidRPr="00DA6A04">
              <w:rPr>
                <w:rFonts w:ascii="宋体" w:eastAsia="宋体" w:hAnsi="宋体" w:hint="eastAsia"/>
                <w:color w:val="000000" w:themeColor="text1"/>
                <w:sz w:val="24"/>
                <w:szCs w:val="24"/>
              </w:rPr>
              <w:t>经批复的项目</w:t>
            </w:r>
            <w:r w:rsidRPr="00DA6A04">
              <w:rPr>
                <w:rFonts w:ascii="宋体" w:eastAsia="宋体" w:hAnsi="宋体"/>
                <w:color w:val="000000" w:themeColor="text1"/>
                <w:sz w:val="24"/>
                <w:szCs w:val="24"/>
              </w:rPr>
              <w:t>竣工</w:t>
            </w:r>
            <w:r w:rsidRPr="00DA6A04">
              <w:rPr>
                <w:rFonts w:ascii="宋体" w:eastAsia="宋体" w:hAnsi="宋体" w:hint="eastAsia"/>
                <w:color w:val="000000" w:themeColor="text1"/>
                <w:sz w:val="24"/>
                <w:szCs w:val="24"/>
              </w:rPr>
              <w:t>财务</w:t>
            </w:r>
            <w:r w:rsidRPr="00DA6A04">
              <w:rPr>
                <w:rFonts w:ascii="宋体" w:eastAsia="宋体" w:hAnsi="宋体"/>
                <w:color w:val="000000" w:themeColor="text1"/>
                <w:sz w:val="24"/>
                <w:szCs w:val="24"/>
              </w:rPr>
              <w:t>决算为准</w:t>
            </w:r>
            <w:r w:rsidRPr="00DA6A04">
              <w:rPr>
                <w:rFonts w:ascii="宋体" w:eastAsia="宋体" w:hAnsi="宋体" w:hint="eastAsia"/>
                <w:color w:val="000000" w:themeColor="text1"/>
                <w:sz w:val="24"/>
                <w:szCs w:val="24"/>
              </w:rPr>
              <w:t>；</w:t>
            </w:r>
            <w:r w:rsidRPr="00DA6A04">
              <w:rPr>
                <w:rFonts w:ascii="宋体" w:eastAsia="宋体" w:hAnsi="宋体"/>
                <w:color w:val="000000" w:themeColor="text1"/>
                <w:sz w:val="24"/>
                <w:szCs w:val="24"/>
              </w:rPr>
              <w:t>在建设期间，调整初步设计概算的，以最后一次的批准调整概算计算</w:t>
            </w:r>
            <w:r w:rsidRPr="00DA6A04">
              <w:rPr>
                <w:rFonts w:ascii="宋体" w:eastAsia="宋体" w:hAnsi="宋体" w:hint="eastAsia"/>
                <w:color w:val="000000" w:themeColor="text1"/>
                <w:sz w:val="24"/>
                <w:szCs w:val="24"/>
              </w:rPr>
              <w:t>）。</w:t>
            </w:r>
          </w:p>
        </w:tc>
      </w:tr>
      <w:tr w:rsidR="00DA6A04" w:rsidRPr="00DA6A04" w:rsidTr="00A94FA8">
        <w:trPr>
          <w:trHeight w:hRule="exact" w:val="680"/>
          <w:jc w:val="center"/>
        </w:trPr>
        <w:tc>
          <w:tcPr>
            <w:tcW w:w="15549" w:type="dxa"/>
            <w:gridSpan w:val="8"/>
            <w:vAlign w:val="center"/>
          </w:tcPr>
          <w:p w:rsidR="00A94FA8" w:rsidRPr="00A53F6B" w:rsidRDefault="00A94FA8" w:rsidP="00A94FA8">
            <w:pPr>
              <w:rPr>
                <w:rFonts w:ascii="宋体" w:eastAsia="宋体" w:hAnsi="宋体"/>
                <w:color w:val="000000" w:themeColor="text1"/>
                <w:sz w:val="24"/>
                <w:szCs w:val="24"/>
              </w:rPr>
            </w:pPr>
            <w:r w:rsidRPr="00A53F6B">
              <w:rPr>
                <w:rFonts w:ascii="宋体" w:eastAsia="宋体" w:hAnsi="宋体" w:hint="eastAsia"/>
                <w:b/>
                <w:color w:val="000000" w:themeColor="text1"/>
                <w:sz w:val="24"/>
                <w:szCs w:val="24"/>
              </w:rPr>
              <w:t>12.合同管理控制情况（本指标共6分）</w:t>
            </w:r>
          </w:p>
        </w:tc>
      </w:tr>
      <w:tr w:rsidR="00A94FA8" w:rsidRPr="00797F54" w:rsidTr="002E19F0">
        <w:trPr>
          <w:trHeight w:hRule="exact" w:val="680"/>
          <w:jc w:val="center"/>
        </w:trPr>
        <w:tc>
          <w:tcPr>
            <w:tcW w:w="1668"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评价指标</w:t>
            </w:r>
          </w:p>
        </w:tc>
        <w:tc>
          <w:tcPr>
            <w:tcW w:w="2882"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评价要点</w:t>
            </w:r>
          </w:p>
        </w:tc>
        <w:tc>
          <w:tcPr>
            <w:tcW w:w="1723"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评价所需支撑材料</w:t>
            </w:r>
          </w:p>
        </w:tc>
        <w:tc>
          <w:tcPr>
            <w:tcW w:w="1280"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b/>
                <w:color w:val="000000" w:themeColor="text1"/>
                <w:sz w:val="24"/>
                <w:szCs w:val="24"/>
              </w:rPr>
              <w:t>负责部门</w:t>
            </w:r>
          </w:p>
        </w:tc>
        <w:tc>
          <w:tcPr>
            <w:tcW w:w="831"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自评得分</w:t>
            </w:r>
          </w:p>
        </w:tc>
        <w:tc>
          <w:tcPr>
            <w:tcW w:w="2044"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如有扣分请注明原因</w:t>
            </w:r>
          </w:p>
        </w:tc>
        <w:tc>
          <w:tcPr>
            <w:tcW w:w="1666"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支撑材料列表</w:t>
            </w:r>
          </w:p>
        </w:tc>
        <w:tc>
          <w:tcPr>
            <w:tcW w:w="3455" w:type="dxa"/>
            <w:vAlign w:val="center"/>
          </w:tcPr>
          <w:p w:rsidR="00A94FA8" w:rsidRPr="00A53F6B" w:rsidRDefault="00A94FA8"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备注</w:t>
            </w:r>
          </w:p>
        </w:tc>
      </w:tr>
      <w:tr w:rsidR="00A53F6B" w:rsidRPr="00797F54" w:rsidTr="002E19F0">
        <w:trPr>
          <w:jc w:val="center"/>
        </w:trPr>
        <w:tc>
          <w:tcPr>
            <w:tcW w:w="1668"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12.1加强合同订立及归口管理（分值3分）</w:t>
            </w:r>
          </w:p>
        </w:tc>
        <w:tc>
          <w:tcPr>
            <w:tcW w:w="2882"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应对合同文本进行严格审核，并由合同归口管理部门进行统一分类和连续编号。对影响重大或法律关系复杂的合同文本，应组</w:t>
            </w:r>
            <w:r w:rsidRPr="00A53F6B">
              <w:rPr>
                <w:rFonts w:ascii="宋体" w:eastAsia="宋体" w:hAnsi="宋体" w:hint="eastAsia"/>
                <w:color w:val="000000" w:themeColor="text1"/>
                <w:sz w:val="24"/>
                <w:szCs w:val="24"/>
              </w:rPr>
              <w:lastRenderedPageBreak/>
              <w:t>织业务部门、法律部门、财会部门等相关部门进行联合审核。</w:t>
            </w:r>
          </w:p>
        </w:tc>
        <w:tc>
          <w:tcPr>
            <w:tcW w:w="1723"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学校相关制度、合同审批记录、会议纪要</w:t>
            </w:r>
          </w:p>
        </w:tc>
        <w:tc>
          <w:tcPr>
            <w:tcW w:w="1280" w:type="dxa"/>
            <w:vMerge w:val="restart"/>
          </w:tcPr>
          <w:p w:rsidR="00A53F6B" w:rsidRPr="00A53F6B" w:rsidRDefault="007A2697" w:rsidP="00CB635C">
            <w:pPr>
              <w:rPr>
                <w:rFonts w:ascii="宋体" w:eastAsia="宋体" w:hAnsi="宋体"/>
                <w:color w:val="000000" w:themeColor="text1"/>
                <w:sz w:val="24"/>
                <w:szCs w:val="24"/>
              </w:rPr>
            </w:pPr>
            <w:r>
              <w:rPr>
                <w:rFonts w:ascii="宋体" w:eastAsia="宋体" w:hAnsi="宋体" w:hint="eastAsia"/>
                <w:color w:val="000000" w:themeColor="text1"/>
                <w:sz w:val="24"/>
                <w:szCs w:val="24"/>
              </w:rPr>
              <w:t>学校</w:t>
            </w:r>
            <w:r>
              <w:rPr>
                <w:rFonts w:ascii="宋体" w:eastAsia="宋体" w:hAnsi="宋体"/>
                <w:color w:val="000000" w:themeColor="text1"/>
                <w:sz w:val="24"/>
                <w:szCs w:val="24"/>
              </w:rPr>
              <w:t>办公室</w:t>
            </w:r>
            <w:r w:rsidR="00E3427F" w:rsidRPr="00A53F6B">
              <w:rPr>
                <w:rFonts w:ascii="宋体" w:eastAsia="宋体" w:hAnsi="宋体"/>
                <w:color w:val="000000" w:themeColor="text1"/>
                <w:sz w:val="24"/>
                <w:szCs w:val="24"/>
              </w:rPr>
              <w:t>、</w:t>
            </w:r>
            <w:r w:rsidR="00A53F6B" w:rsidRPr="00A53F6B">
              <w:rPr>
                <w:rFonts w:ascii="宋体" w:eastAsia="宋体" w:hAnsi="宋体"/>
                <w:color w:val="000000" w:themeColor="text1"/>
                <w:sz w:val="24"/>
                <w:szCs w:val="24"/>
              </w:rPr>
              <w:t>人事处、</w:t>
            </w:r>
            <w:r w:rsidR="00FD3B0E">
              <w:rPr>
                <w:rFonts w:ascii="宋体" w:eastAsia="宋体" w:hAnsi="宋体" w:hint="eastAsia"/>
                <w:color w:val="000000" w:themeColor="text1"/>
                <w:sz w:val="24"/>
                <w:szCs w:val="24"/>
              </w:rPr>
              <w:t>科技处</w:t>
            </w:r>
            <w:r w:rsidR="00A53F6B" w:rsidRPr="00A53F6B">
              <w:rPr>
                <w:rFonts w:ascii="宋体" w:eastAsia="宋体" w:hAnsi="宋体"/>
                <w:color w:val="000000" w:themeColor="text1"/>
                <w:sz w:val="24"/>
                <w:szCs w:val="24"/>
              </w:rPr>
              <w:t>、</w:t>
            </w:r>
            <w:r w:rsidR="00FD3B0E">
              <w:rPr>
                <w:rFonts w:ascii="宋体" w:eastAsia="宋体" w:hAnsi="宋体" w:hint="eastAsia"/>
                <w:color w:val="000000" w:themeColor="text1"/>
                <w:sz w:val="24"/>
                <w:szCs w:val="24"/>
              </w:rPr>
              <w:t>研究生院、国</w:t>
            </w:r>
            <w:r w:rsidR="00FD3B0E">
              <w:rPr>
                <w:rFonts w:ascii="宋体" w:eastAsia="宋体" w:hAnsi="宋体" w:hint="eastAsia"/>
                <w:color w:val="000000" w:themeColor="text1"/>
                <w:sz w:val="24"/>
                <w:szCs w:val="24"/>
              </w:rPr>
              <w:lastRenderedPageBreak/>
              <w:t>际交流处、</w:t>
            </w:r>
            <w:r w:rsidR="00A53F6B" w:rsidRPr="00A53F6B">
              <w:rPr>
                <w:rFonts w:ascii="宋体" w:eastAsia="宋体" w:hAnsi="宋体"/>
                <w:color w:val="000000" w:themeColor="text1"/>
                <w:sz w:val="24"/>
                <w:szCs w:val="24"/>
              </w:rPr>
              <w:t>基建处、房产处、后勤保障部、</w:t>
            </w:r>
            <w:r>
              <w:rPr>
                <w:rFonts w:ascii="宋体" w:eastAsia="宋体" w:hAnsi="宋体" w:hint="eastAsia"/>
                <w:color w:val="000000" w:themeColor="text1"/>
                <w:sz w:val="24"/>
                <w:szCs w:val="24"/>
              </w:rPr>
              <w:t>校产</w:t>
            </w:r>
            <w:r>
              <w:rPr>
                <w:rFonts w:ascii="宋体" w:eastAsia="宋体" w:hAnsi="宋体"/>
                <w:color w:val="000000" w:themeColor="text1"/>
                <w:sz w:val="24"/>
                <w:szCs w:val="24"/>
              </w:rPr>
              <w:t>管理办公室、设备处</w:t>
            </w:r>
            <w:r w:rsidR="00CB635C">
              <w:rPr>
                <w:rFonts w:ascii="宋体" w:eastAsia="宋体" w:hAnsi="宋体" w:hint="eastAsia"/>
                <w:color w:val="000000" w:themeColor="text1"/>
                <w:sz w:val="24"/>
                <w:szCs w:val="24"/>
              </w:rPr>
              <w:t>、</w:t>
            </w:r>
            <w:r w:rsidR="00CB635C">
              <w:rPr>
                <w:rFonts w:ascii="宋体" w:eastAsia="宋体" w:hAnsi="宋体"/>
                <w:color w:val="000000" w:themeColor="text1"/>
                <w:sz w:val="24"/>
                <w:szCs w:val="24"/>
              </w:rPr>
              <w:t>社科处、</w:t>
            </w:r>
            <w:r w:rsidR="00CB635C">
              <w:rPr>
                <w:rFonts w:ascii="宋体" w:eastAsia="宋体" w:hAnsi="宋体" w:hint="eastAsia"/>
                <w:color w:val="000000" w:themeColor="text1"/>
                <w:sz w:val="24"/>
                <w:szCs w:val="24"/>
              </w:rPr>
              <w:t>现代</w:t>
            </w:r>
            <w:r w:rsidR="00CB635C">
              <w:rPr>
                <w:rFonts w:ascii="宋体" w:eastAsia="宋体" w:hAnsi="宋体"/>
                <w:color w:val="000000" w:themeColor="text1"/>
                <w:sz w:val="24"/>
                <w:szCs w:val="24"/>
              </w:rPr>
              <w:t>远程教育学院</w:t>
            </w:r>
          </w:p>
        </w:tc>
        <w:tc>
          <w:tcPr>
            <w:tcW w:w="831" w:type="dxa"/>
          </w:tcPr>
          <w:p w:rsidR="00A53F6B" w:rsidRPr="00A53F6B" w:rsidRDefault="00A53F6B" w:rsidP="002B26D6">
            <w:pPr>
              <w:rPr>
                <w:rFonts w:ascii="宋体" w:eastAsia="宋体" w:hAnsi="宋体"/>
                <w:color w:val="000000" w:themeColor="text1"/>
                <w:sz w:val="24"/>
                <w:szCs w:val="24"/>
              </w:rPr>
            </w:pPr>
          </w:p>
        </w:tc>
        <w:tc>
          <w:tcPr>
            <w:tcW w:w="2044" w:type="dxa"/>
          </w:tcPr>
          <w:p w:rsidR="00A53F6B" w:rsidRPr="00A53F6B" w:rsidRDefault="00A53F6B" w:rsidP="002B26D6">
            <w:pPr>
              <w:rPr>
                <w:rFonts w:ascii="宋体" w:eastAsia="宋体" w:hAnsi="宋体"/>
                <w:color w:val="000000" w:themeColor="text1"/>
                <w:sz w:val="24"/>
                <w:szCs w:val="24"/>
              </w:rPr>
            </w:pPr>
          </w:p>
        </w:tc>
        <w:tc>
          <w:tcPr>
            <w:tcW w:w="1666" w:type="dxa"/>
          </w:tcPr>
          <w:p w:rsidR="00A53F6B" w:rsidRPr="00A53F6B" w:rsidRDefault="00A53F6B" w:rsidP="002B26D6">
            <w:pPr>
              <w:rPr>
                <w:rFonts w:ascii="宋体" w:eastAsia="宋体" w:hAnsi="宋体"/>
                <w:color w:val="000000" w:themeColor="text1"/>
                <w:sz w:val="24"/>
                <w:szCs w:val="24"/>
              </w:rPr>
            </w:pPr>
          </w:p>
        </w:tc>
        <w:tc>
          <w:tcPr>
            <w:tcW w:w="3455"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每存在</w:t>
            </w:r>
            <w:r w:rsidRPr="00A53F6B">
              <w:rPr>
                <w:rFonts w:ascii="宋体" w:eastAsia="宋体" w:hAnsi="宋体"/>
                <w:color w:val="000000" w:themeColor="text1"/>
                <w:sz w:val="24"/>
                <w:szCs w:val="24"/>
              </w:rPr>
              <w:t>1个合同不合规定的，扣1分，直至扣完。</w:t>
            </w:r>
          </w:p>
        </w:tc>
      </w:tr>
      <w:tr w:rsidR="00A53F6B" w:rsidRPr="00797F54" w:rsidTr="002E19F0">
        <w:trPr>
          <w:jc w:val="center"/>
        </w:trPr>
        <w:tc>
          <w:tcPr>
            <w:tcW w:w="1668"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lastRenderedPageBreak/>
              <w:t>12.2加强对合同履行的控制（分值3分）</w:t>
            </w:r>
          </w:p>
        </w:tc>
        <w:tc>
          <w:tcPr>
            <w:tcW w:w="2882"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应当对合同履行情况进行有效监控，明确合同执行相关责任人，及时对合同履行情况进行检查、分析和验收，如发现无法按时履约的情况，应及时采取应对措施；对于需要补充、变更或解除合同的情况，应按照国家有关规定进行严格的监督审查。</w:t>
            </w:r>
          </w:p>
        </w:tc>
        <w:tc>
          <w:tcPr>
            <w:tcW w:w="1723"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合同履行情况检查记录、合同验收文件、合同补充、变更或解除的监督审查记录等</w:t>
            </w:r>
          </w:p>
        </w:tc>
        <w:tc>
          <w:tcPr>
            <w:tcW w:w="1280" w:type="dxa"/>
            <w:vMerge/>
          </w:tcPr>
          <w:p w:rsidR="00A53F6B" w:rsidRPr="00A53F6B" w:rsidRDefault="00A53F6B" w:rsidP="002B26D6">
            <w:pPr>
              <w:rPr>
                <w:rFonts w:ascii="宋体" w:eastAsia="宋体" w:hAnsi="宋体"/>
                <w:color w:val="000000" w:themeColor="text1"/>
                <w:sz w:val="24"/>
                <w:szCs w:val="24"/>
              </w:rPr>
            </w:pPr>
          </w:p>
        </w:tc>
        <w:tc>
          <w:tcPr>
            <w:tcW w:w="831" w:type="dxa"/>
          </w:tcPr>
          <w:p w:rsidR="00A53F6B" w:rsidRPr="00A53F6B" w:rsidRDefault="00A53F6B" w:rsidP="002B26D6">
            <w:pPr>
              <w:rPr>
                <w:rFonts w:ascii="宋体" w:eastAsia="宋体" w:hAnsi="宋体"/>
                <w:color w:val="000000" w:themeColor="text1"/>
                <w:sz w:val="24"/>
                <w:szCs w:val="24"/>
              </w:rPr>
            </w:pPr>
          </w:p>
        </w:tc>
        <w:tc>
          <w:tcPr>
            <w:tcW w:w="2044" w:type="dxa"/>
          </w:tcPr>
          <w:p w:rsidR="00A53F6B" w:rsidRPr="00A53F6B" w:rsidRDefault="00A53F6B" w:rsidP="002B26D6">
            <w:pPr>
              <w:rPr>
                <w:rFonts w:ascii="宋体" w:eastAsia="宋体" w:hAnsi="宋体"/>
                <w:color w:val="000000" w:themeColor="text1"/>
                <w:sz w:val="24"/>
                <w:szCs w:val="24"/>
              </w:rPr>
            </w:pPr>
          </w:p>
        </w:tc>
        <w:tc>
          <w:tcPr>
            <w:tcW w:w="1666" w:type="dxa"/>
          </w:tcPr>
          <w:p w:rsidR="00A53F6B" w:rsidRPr="00A53F6B" w:rsidRDefault="00A53F6B" w:rsidP="002B26D6">
            <w:pPr>
              <w:rPr>
                <w:rFonts w:ascii="宋体" w:eastAsia="宋体" w:hAnsi="宋体"/>
                <w:color w:val="000000" w:themeColor="text1"/>
                <w:sz w:val="24"/>
                <w:szCs w:val="24"/>
              </w:rPr>
            </w:pPr>
          </w:p>
        </w:tc>
        <w:tc>
          <w:tcPr>
            <w:tcW w:w="3455" w:type="dxa"/>
          </w:tcPr>
          <w:p w:rsidR="00A53F6B" w:rsidRPr="00A53F6B" w:rsidRDefault="00A53F6B" w:rsidP="002B26D6">
            <w:pPr>
              <w:rPr>
                <w:rFonts w:ascii="宋体" w:eastAsia="宋体" w:hAnsi="宋体"/>
                <w:color w:val="000000" w:themeColor="text1"/>
                <w:sz w:val="24"/>
                <w:szCs w:val="24"/>
              </w:rPr>
            </w:pPr>
            <w:r w:rsidRPr="00A53F6B">
              <w:rPr>
                <w:rFonts w:ascii="宋体" w:eastAsia="宋体" w:hAnsi="宋体" w:hint="eastAsia"/>
                <w:color w:val="000000" w:themeColor="text1"/>
                <w:sz w:val="24"/>
                <w:szCs w:val="24"/>
              </w:rPr>
              <w:t>每存在</w:t>
            </w:r>
            <w:r w:rsidRPr="00A53F6B">
              <w:rPr>
                <w:rFonts w:ascii="宋体" w:eastAsia="宋体" w:hAnsi="宋体"/>
                <w:color w:val="000000" w:themeColor="text1"/>
                <w:sz w:val="24"/>
                <w:szCs w:val="24"/>
              </w:rPr>
              <w:t>1个合同</w:t>
            </w:r>
            <w:r w:rsidRPr="00A53F6B">
              <w:rPr>
                <w:rFonts w:ascii="宋体" w:eastAsia="宋体" w:hAnsi="宋体" w:hint="eastAsia"/>
                <w:color w:val="000000" w:themeColor="text1"/>
                <w:sz w:val="24"/>
                <w:szCs w:val="24"/>
              </w:rPr>
              <w:t>未对合同履行情况进行有效监控、或未对合同补充、变更、解除进行监督审查的</w:t>
            </w:r>
            <w:r w:rsidRPr="00A53F6B">
              <w:rPr>
                <w:rFonts w:ascii="宋体" w:eastAsia="宋体" w:hAnsi="宋体"/>
                <w:color w:val="000000" w:themeColor="text1"/>
                <w:sz w:val="24"/>
                <w:szCs w:val="24"/>
              </w:rPr>
              <w:t>，扣1分，直至扣完。</w:t>
            </w:r>
          </w:p>
        </w:tc>
      </w:tr>
      <w:tr w:rsidR="00580ADD" w:rsidRPr="00797F54" w:rsidTr="002B26D6">
        <w:trPr>
          <w:trHeight w:hRule="exact" w:val="680"/>
          <w:jc w:val="center"/>
        </w:trPr>
        <w:tc>
          <w:tcPr>
            <w:tcW w:w="15549" w:type="dxa"/>
            <w:gridSpan w:val="8"/>
            <w:vAlign w:val="center"/>
          </w:tcPr>
          <w:p w:rsidR="00580ADD" w:rsidRPr="00A53F6B" w:rsidRDefault="00580ADD" w:rsidP="002B26D6">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（三）补充评价指标及评价结果</w:t>
            </w:r>
          </w:p>
          <w:p w:rsidR="00580ADD" w:rsidRPr="00A53F6B" w:rsidRDefault="00580ADD" w:rsidP="002B26D6">
            <w:pPr>
              <w:jc w:val="center"/>
              <w:rPr>
                <w:rFonts w:ascii="宋体" w:eastAsia="宋体" w:hAnsi="宋体"/>
                <w:color w:val="000000" w:themeColor="text1"/>
                <w:sz w:val="24"/>
                <w:szCs w:val="24"/>
              </w:rPr>
            </w:pPr>
            <w:r w:rsidRPr="00A53F6B">
              <w:rPr>
                <w:rFonts w:ascii="宋体" w:eastAsia="宋体" w:hAnsi="宋体" w:hint="eastAsia"/>
                <w:b/>
                <w:color w:val="000000" w:themeColor="text1"/>
                <w:sz w:val="24"/>
                <w:szCs w:val="24"/>
              </w:rPr>
              <w:t>（根据自身评价需求，如有需要补充纳入评价的指标及评价结果，请填写下表）</w:t>
            </w:r>
          </w:p>
        </w:tc>
      </w:tr>
      <w:tr w:rsidR="00580ADD" w:rsidRPr="00580ADD" w:rsidTr="002B26D6">
        <w:trPr>
          <w:jc w:val="center"/>
        </w:trPr>
        <w:tc>
          <w:tcPr>
            <w:tcW w:w="4550" w:type="dxa"/>
            <w:gridSpan w:val="2"/>
          </w:tcPr>
          <w:p w:rsidR="00580ADD" w:rsidRPr="00A53F6B" w:rsidRDefault="00580ADD" w:rsidP="00580ADD">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评价指标所属类别</w:t>
            </w:r>
          </w:p>
        </w:tc>
        <w:tc>
          <w:tcPr>
            <w:tcW w:w="3003" w:type="dxa"/>
            <w:gridSpan w:val="2"/>
          </w:tcPr>
          <w:p w:rsidR="00580ADD" w:rsidRPr="00A53F6B" w:rsidRDefault="00580ADD" w:rsidP="00580ADD">
            <w:pPr>
              <w:jc w:val="center"/>
              <w:rPr>
                <w:rFonts w:ascii="宋体" w:eastAsia="宋体" w:hAnsi="宋体"/>
                <w:b/>
                <w:color w:val="000000" w:themeColor="text1"/>
                <w:sz w:val="24"/>
                <w:szCs w:val="24"/>
              </w:rPr>
            </w:pPr>
            <w:r w:rsidRPr="00A53F6B">
              <w:rPr>
                <w:rFonts w:ascii="宋体" w:eastAsia="宋体" w:hAnsi="宋体" w:hint="eastAsia"/>
                <w:b/>
                <w:color w:val="000000" w:themeColor="text1"/>
                <w:sz w:val="24"/>
                <w:szCs w:val="24"/>
              </w:rPr>
              <w:t>名称</w:t>
            </w:r>
          </w:p>
        </w:tc>
        <w:tc>
          <w:tcPr>
            <w:tcW w:w="2875" w:type="dxa"/>
            <w:gridSpan w:val="2"/>
          </w:tcPr>
          <w:p w:rsidR="00580ADD" w:rsidRPr="00A53F6B" w:rsidRDefault="00580ADD" w:rsidP="00580ADD">
            <w:pPr>
              <w:jc w:val="center"/>
              <w:rPr>
                <w:rFonts w:ascii="宋体" w:eastAsia="宋体" w:hAnsi="宋体"/>
                <w:b/>
                <w:color w:val="000000" w:themeColor="text1"/>
                <w:sz w:val="24"/>
                <w:szCs w:val="24"/>
              </w:rPr>
            </w:pPr>
            <w:r w:rsidRPr="00A53F6B">
              <w:rPr>
                <w:rFonts w:ascii="宋体" w:eastAsia="宋体" w:hAnsi="宋体"/>
                <w:b/>
                <w:color w:val="000000" w:themeColor="text1"/>
                <w:sz w:val="24"/>
                <w:szCs w:val="24"/>
              </w:rPr>
              <w:t>评价要点</w:t>
            </w:r>
          </w:p>
        </w:tc>
        <w:tc>
          <w:tcPr>
            <w:tcW w:w="5121" w:type="dxa"/>
            <w:gridSpan w:val="2"/>
          </w:tcPr>
          <w:p w:rsidR="00580ADD" w:rsidRPr="00A53F6B" w:rsidRDefault="00580ADD" w:rsidP="00580ADD">
            <w:pPr>
              <w:jc w:val="center"/>
              <w:rPr>
                <w:rFonts w:ascii="宋体" w:eastAsia="宋体" w:hAnsi="宋体"/>
                <w:b/>
                <w:color w:val="000000" w:themeColor="text1"/>
                <w:sz w:val="24"/>
                <w:szCs w:val="24"/>
              </w:rPr>
            </w:pPr>
            <w:r w:rsidRPr="00A53F6B">
              <w:rPr>
                <w:rFonts w:ascii="宋体" w:eastAsia="宋体" w:hAnsi="宋体"/>
                <w:b/>
                <w:color w:val="000000" w:themeColor="text1"/>
                <w:sz w:val="24"/>
                <w:szCs w:val="24"/>
              </w:rPr>
              <w:t>评价结果</w:t>
            </w:r>
          </w:p>
        </w:tc>
      </w:tr>
      <w:tr w:rsidR="00580ADD" w:rsidRPr="00580ADD" w:rsidTr="002B26D6">
        <w:trPr>
          <w:jc w:val="center"/>
        </w:trPr>
        <w:tc>
          <w:tcPr>
            <w:tcW w:w="4550" w:type="dxa"/>
            <w:gridSpan w:val="2"/>
          </w:tcPr>
          <w:p w:rsidR="00580ADD" w:rsidRPr="00A53F6B" w:rsidRDefault="00580ADD" w:rsidP="00580ADD">
            <w:pPr>
              <w:jc w:val="center"/>
              <w:rPr>
                <w:rFonts w:ascii="宋体" w:eastAsia="宋体" w:hAnsi="宋体"/>
                <w:b/>
                <w:color w:val="000000" w:themeColor="text1"/>
                <w:sz w:val="24"/>
                <w:szCs w:val="24"/>
              </w:rPr>
            </w:pPr>
          </w:p>
        </w:tc>
        <w:tc>
          <w:tcPr>
            <w:tcW w:w="3003" w:type="dxa"/>
            <w:gridSpan w:val="2"/>
          </w:tcPr>
          <w:p w:rsidR="00580ADD" w:rsidRPr="00A53F6B" w:rsidRDefault="00580ADD" w:rsidP="00580ADD">
            <w:pPr>
              <w:jc w:val="center"/>
              <w:rPr>
                <w:rFonts w:ascii="宋体" w:eastAsia="宋体" w:hAnsi="宋体"/>
                <w:b/>
                <w:color w:val="000000" w:themeColor="text1"/>
                <w:sz w:val="24"/>
                <w:szCs w:val="24"/>
              </w:rPr>
            </w:pPr>
          </w:p>
        </w:tc>
        <w:tc>
          <w:tcPr>
            <w:tcW w:w="2875" w:type="dxa"/>
            <w:gridSpan w:val="2"/>
          </w:tcPr>
          <w:p w:rsidR="00580ADD" w:rsidRPr="00A53F6B" w:rsidRDefault="00580ADD" w:rsidP="00580ADD">
            <w:pPr>
              <w:jc w:val="center"/>
              <w:rPr>
                <w:rFonts w:ascii="宋体" w:eastAsia="宋体" w:hAnsi="宋体"/>
                <w:b/>
                <w:color w:val="000000" w:themeColor="text1"/>
                <w:sz w:val="24"/>
                <w:szCs w:val="24"/>
              </w:rPr>
            </w:pPr>
          </w:p>
        </w:tc>
        <w:tc>
          <w:tcPr>
            <w:tcW w:w="5121" w:type="dxa"/>
            <w:gridSpan w:val="2"/>
          </w:tcPr>
          <w:p w:rsidR="00580ADD" w:rsidRPr="00A53F6B" w:rsidRDefault="00580ADD" w:rsidP="00580ADD">
            <w:pPr>
              <w:jc w:val="center"/>
              <w:rPr>
                <w:rFonts w:ascii="宋体" w:eastAsia="宋体" w:hAnsi="宋体"/>
                <w:b/>
                <w:color w:val="000000" w:themeColor="text1"/>
                <w:sz w:val="24"/>
                <w:szCs w:val="24"/>
              </w:rPr>
            </w:pPr>
          </w:p>
        </w:tc>
      </w:tr>
    </w:tbl>
    <w:p w:rsidR="002B26D6" w:rsidRDefault="002B26D6" w:rsidP="00580ADD">
      <w:pPr>
        <w:rPr>
          <w:rFonts w:ascii="宋体" w:eastAsia="宋体" w:hAnsi="宋体"/>
          <w:sz w:val="28"/>
          <w:szCs w:val="28"/>
        </w:rPr>
      </w:pPr>
      <w:bookmarkStart w:id="0" w:name="_GoBack"/>
      <w:bookmarkEnd w:id="0"/>
      <w:r>
        <w:rPr>
          <w:rFonts w:ascii="宋体" w:eastAsia="宋体" w:hAnsi="宋体"/>
          <w:sz w:val="28"/>
          <w:szCs w:val="28"/>
        </w:rPr>
        <w:t>填表说明</w:t>
      </w:r>
      <w:r>
        <w:rPr>
          <w:rFonts w:ascii="宋体" w:eastAsia="宋体" w:hAnsi="宋体" w:hint="eastAsia"/>
          <w:sz w:val="28"/>
          <w:szCs w:val="28"/>
        </w:rPr>
        <w:t>：</w:t>
      </w:r>
    </w:p>
    <w:p w:rsidR="00D47BCF" w:rsidRDefault="002B26D6" w:rsidP="00D47BCF">
      <w:pPr>
        <w:ind w:firstLineChars="200" w:firstLine="560"/>
        <w:rPr>
          <w:rFonts w:ascii="宋体" w:eastAsia="宋体" w:hAnsi="宋体"/>
          <w:sz w:val="28"/>
          <w:szCs w:val="28"/>
        </w:rPr>
      </w:pPr>
      <w:r>
        <w:rPr>
          <w:rFonts w:ascii="宋体" w:eastAsia="宋体" w:hAnsi="宋体" w:hint="eastAsia"/>
          <w:sz w:val="28"/>
          <w:szCs w:val="28"/>
        </w:rPr>
        <w:t>1.请各单位按照任务分解对应分工进行填写，并对评价指标进行客观评分。同时涉及多部门的指标，</w:t>
      </w:r>
      <w:r w:rsidR="00231E50">
        <w:rPr>
          <w:rFonts w:ascii="宋体" w:eastAsia="宋体" w:hAnsi="宋体" w:hint="eastAsia"/>
          <w:sz w:val="28"/>
          <w:szCs w:val="28"/>
        </w:rPr>
        <w:t>请牵头部门统筹评价</w:t>
      </w:r>
      <w:r>
        <w:rPr>
          <w:rFonts w:ascii="宋体" w:eastAsia="宋体" w:hAnsi="宋体" w:hint="eastAsia"/>
          <w:sz w:val="28"/>
          <w:szCs w:val="28"/>
        </w:rPr>
        <w:t>。</w:t>
      </w:r>
    </w:p>
    <w:p w:rsidR="00D47BCF" w:rsidRDefault="002B26D6" w:rsidP="00D47BCF">
      <w:pPr>
        <w:ind w:firstLineChars="200" w:firstLine="560"/>
        <w:rPr>
          <w:rFonts w:ascii="宋体" w:eastAsia="宋体" w:hAnsi="宋体"/>
          <w:sz w:val="28"/>
          <w:szCs w:val="28"/>
        </w:rPr>
      </w:pPr>
      <w:r>
        <w:rPr>
          <w:rFonts w:ascii="宋体" w:eastAsia="宋体" w:hAnsi="宋体" w:hint="eastAsia"/>
          <w:sz w:val="28"/>
          <w:szCs w:val="28"/>
        </w:rPr>
        <w:t>2.请按照任务分解表要</w:t>
      </w:r>
      <w:r w:rsidRPr="002B26D6">
        <w:rPr>
          <w:rFonts w:ascii="宋体" w:eastAsia="宋体" w:hAnsi="宋体" w:hint="eastAsia"/>
          <w:sz w:val="28"/>
          <w:szCs w:val="28"/>
        </w:rPr>
        <w:t>求，在进行评价的同时，对评价所需支撑材料进行整理汇编，并提供材料名录。</w:t>
      </w:r>
    </w:p>
    <w:p w:rsidR="00D47BCF" w:rsidRDefault="002B26D6" w:rsidP="00D47BCF">
      <w:pPr>
        <w:ind w:firstLineChars="200" w:firstLine="560"/>
        <w:rPr>
          <w:rFonts w:ascii="宋体" w:eastAsia="宋体" w:hAnsi="宋体"/>
          <w:sz w:val="28"/>
          <w:szCs w:val="28"/>
        </w:rPr>
      </w:pPr>
      <w:r>
        <w:rPr>
          <w:rFonts w:ascii="宋体" w:eastAsia="宋体" w:hAnsi="宋体" w:hint="eastAsia"/>
          <w:sz w:val="28"/>
          <w:szCs w:val="28"/>
        </w:rPr>
        <w:t>3.</w:t>
      </w:r>
      <w:r w:rsidR="00703FD4">
        <w:rPr>
          <w:rFonts w:ascii="宋体" w:eastAsia="宋体" w:hAnsi="宋体" w:hint="eastAsia"/>
          <w:sz w:val="28"/>
          <w:szCs w:val="28"/>
        </w:rPr>
        <w:t>对于各扣分项，请对扣分原因进行详细说明，并简要介绍下一步工作举措</w:t>
      </w:r>
      <w:r w:rsidR="00231E50">
        <w:rPr>
          <w:rFonts w:ascii="宋体" w:eastAsia="宋体" w:hAnsi="宋体" w:hint="eastAsia"/>
          <w:sz w:val="28"/>
          <w:szCs w:val="28"/>
        </w:rPr>
        <w:t>（包括整改方案、预计完成时间等）</w:t>
      </w:r>
      <w:r w:rsidR="00703FD4">
        <w:rPr>
          <w:rFonts w:ascii="宋体" w:eastAsia="宋体" w:hAnsi="宋体" w:hint="eastAsia"/>
          <w:sz w:val="28"/>
          <w:szCs w:val="28"/>
        </w:rPr>
        <w:t>。</w:t>
      </w:r>
    </w:p>
    <w:p w:rsidR="00D47BCF" w:rsidRDefault="00703FD4" w:rsidP="00D47BCF">
      <w:pPr>
        <w:ind w:firstLineChars="200" w:firstLine="560"/>
        <w:rPr>
          <w:rFonts w:ascii="宋体" w:eastAsia="宋体" w:hAnsi="宋体"/>
          <w:sz w:val="28"/>
          <w:szCs w:val="28"/>
        </w:rPr>
      </w:pPr>
      <w:r>
        <w:rPr>
          <w:rFonts w:ascii="宋体" w:eastAsia="宋体" w:hAnsi="宋体" w:hint="eastAsia"/>
          <w:sz w:val="28"/>
          <w:szCs w:val="28"/>
        </w:rPr>
        <w:t>4.各相关单位请于2016年</w:t>
      </w:r>
      <w:r w:rsidR="00F7037E">
        <w:rPr>
          <w:rFonts w:ascii="宋体" w:eastAsia="宋体" w:hAnsi="宋体" w:hint="eastAsia"/>
          <w:sz w:val="28"/>
          <w:szCs w:val="28"/>
        </w:rPr>
        <w:t>11</w:t>
      </w:r>
      <w:r>
        <w:rPr>
          <w:rFonts w:ascii="宋体" w:eastAsia="宋体" w:hAnsi="宋体" w:hint="eastAsia"/>
          <w:sz w:val="28"/>
          <w:szCs w:val="28"/>
        </w:rPr>
        <w:t>月</w:t>
      </w:r>
      <w:r w:rsidR="006F7945">
        <w:rPr>
          <w:rFonts w:ascii="宋体" w:eastAsia="宋体" w:hAnsi="宋体"/>
          <w:sz w:val="28"/>
          <w:szCs w:val="28"/>
        </w:rPr>
        <w:t>28</w:t>
      </w:r>
      <w:r>
        <w:rPr>
          <w:rFonts w:ascii="宋体" w:eastAsia="宋体" w:hAnsi="宋体" w:hint="eastAsia"/>
          <w:sz w:val="28"/>
          <w:szCs w:val="28"/>
        </w:rPr>
        <w:t>日前，将填写后的任务分解表通过</w:t>
      </w:r>
      <w:r w:rsidR="00625945">
        <w:rPr>
          <w:rFonts w:ascii="宋体" w:eastAsia="宋体" w:hAnsi="宋体" w:hint="eastAsia"/>
          <w:sz w:val="28"/>
          <w:szCs w:val="28"/>
        </w:rPr>
        <w:t>邮件</w:t>
      </w:r>
      <w:r>
        <w:rPr>
          <w:rFonts w:ascii="宋体" w:eastAsia="宋体" w:hAnsi="宋体" w:hint="eastAsia"/>
          <w:sz w:val="28"/>
          <w:szCs w:val="28"/>
        </w:rPr>
        <w:t>发送至</w:t>
      </w:r>
      <w:r w:rsidR="00625945">
        <w:rPr>
          <w:rFonts w:ascii="宋体" w:eastAsia="宋体" w:hAnsi="宋体" w:hint="eastAsia"/>
          <w:sz w:val="28"/>
          <w:szCs w:val="28"/>
        </w:rPr>
        <w:t>审计处</w:t>
      </w:r>
      <w:r>
        <w:rPr>
          <w:rFonts w:ascii="宋体" w:eastAsia="宋体" w:hAnsi="宋体" w:hint="eastAsia"/>
          <w:sz w:val="28"/>
          <w:szCs w:val="28"/>
        </w:rPr>
        <w:t>。</w:t>
      </w:r>
    </w:p>
    <w:p w:rsidR="00F412F6" w:rsidRDefault="00703FD4" w:rsidP="00F412F6">
      <w:pPr>
        <w:ind w:firstLineChars="200" w:firstLine="560"/>
        <w:rPr>
          <w:sz w:val="28"/>
          <w:szCs w:val="28"/>
        </w:rPr>
      </w:pPr>
      <w:r>
        <w:rPr>
          <w:rFonts w:ascii="宋体" w:eastAsia="宋体" w:hAnsi="宋体" w:hint="eastAsia"/>
          <w:sz w:val="28"/>
          <w:szCs w:val="28"/>
        </w:rPr>
        <w:t>5.学校内部控制基础性评价工作联系人：</w:t>
      </w:r>
      <w:r w:rsidR="00F412F6">
        <w:rPr>
          <w:rFonts w:hint="eastAsia"/>
          <w:sz w:val="28"/>
          <w:szCs w:val="28"/>
        </w:rPr>
        <w:t>聂士杰</w:t>
      </w:r>
      <w:r w:rsidR="00F412F6">
        <w:rPr>
          <w:rFonts w:hint="eastAsia"/>
          <w:sz w:val="28"/>
          <w:szCs w:val="28"/>
        </w:rPr>
        <w:t xml:space="preserve"> </w:t>
      </w:r>
      <w:r w:rsidR="00F412F6">
        <w:rPr>
          <w:sz w:val="28"/>
          <w:szCs w:val="28"/>
        </w:rPr>
        <w:t xml:space="preserve">  13802129860</w:t>
      </w:r>
      <w:r w:rsidR="00F412F6">
        <w:rPr>
          <w:rFonts w:hint="eastAsia"/>
          <w:sz w:val="28"/>
          <w:szCs w:val="28"/>
        </w:rPr>
        <w:t>，高</w:t>
      </w:r>
      <w:r w:rsidR="00F412F6">
        <w:rPr>
          <w:rFonts w:hint="eastAsia"/>
          <w:sz w:val="28"/>
          <w:szCs w:val="28"/>
        </w:rPr>
        <w:t xml:space="preserve">  </w:t>
      </w:r>
      <w:r w:rsidR="00F412F6">
        <w:rPr>
          <w:rFonts w:hint="eastAsia"/>
          <w:sz w:val="28"/>
          <w:szCs w:val="28"/>
        </w:rPr>
        <w:t>琳</w:t>
      </w:r>
      <w:r w:rsidR="00F412F6">
        <w:rPr>
          <w:rFonts w:hint="eastAsia"/>
          <w:sz w:val="28"/>
          <w:szCs w:val="28"/>
        </w:rPr>
        <w:t xml:space="preserve">  </w:t>
      </w:r>
      <w:r w:rsidR="00F412F6">
        <w:rPr>
          <w:sz w:val="28"/>
          <w:szCs w:val="28"/>
        </w:rPr>
        <w:t xml:space="preserve"> 13612158898</w:t>
      </w:r>
      <w:r w:rsidR="00F412F6">
        <w:rPr>
          <w:rFonts w:hint="eastAsia"/>
          <w:sz w:val="28"/>
          <w:szCs w:val="28"/>
        </w:rPr>
        <w:t>，薛凤荣</w:t>
      </w:r>
      <w:r w:rsidR="00F412F6">
        <w:rPr>
          <w:rFonts w:hint="eastAsia"/>
          <w:sz w:val="28"/>
          <w:szCs w:val="28"/>
        </w:rPr>
        <w:t xml:space="preserve"> </w:t>
      </w:r>
      <w:r w:rsidR="00F412F6">
        <w:rPr>
          <w:sz w:val="28"/>
          <w:szCs w:val="28"/>
        </w:rPr>
        <w:t xml:space="preserve">  </w:t>
      </w:r>
      <w:r w:rsidR="00F412F6">
        <w:rPr>
          <w:rFonts w:hint="eastAsia"/>
          <w:sz w:val="28"/>
          <w:szCs w:val="28"/>
        </w:rPr>
        <w:t>13820231092</w:t>
      </w:r>
      <w:r w:rsidR="00F412F6">
        <w:rPr>
          <w:rFonts w:hint="eastAsia"/>
          <w:sz w:val="28"/>
          <w:szCs w:val="28"/>
        </w:rPr>
        <w:t>。</w:t>
      </w:r>
    </w:p>
    <w:p w:rsidR="00F412F6" w:rsidRDefault="00F412F6" w:rsidP="00F412F6">
      <w:pPr>
        <w:ind w:firstLineChars="200" w:firstLine="560"/>
        <w:rPr>
          <w:sz w:val="28"/>
          <w:szCs w:val="28"/>
        </w:rPr>
      </w:pPr>
      <w:r>
        <w:rPr>
          <w:rFonts w:hint="eastAsia"/>
          <w:sz w:val="28"/>
          <w:szCs w:val="28"/>
        </w:rPr>
        <w:t>6.</w:t>
      </w:r>
      <w:r w:rsidRPr="00F412F6">
        <w:rPr>
          <w:rFonts w:hint="eastAsia"/>
          <w:sz w:val="28"/>
          <w:szCs w:val="28"/>
        </w:rPr>
        <w:t xml:space="preserve"> </w:t>
      </w:r>
      <w:r w:rsidRPr="00412152">
        <w:rPr>
          <w:rFonts w:hint="eastAsia"/>
          <w:sz w:val="28"/>
          <w:szCs w:val="28"/>
        </w:rPr>
        <w:t>电子邮箱：</w:t>
      </w:r>
      <w:r>
        <w:rPr>
          <w:rFonts w:hint="eastAsia"/>
          <w:sz w:val="28"/>
          <w:szCs w:val="28"/>
        </w:rPr>
        <w:t>sjc@nankai.edu.cn</w:t>
      </w:r>
    </w:p>
    <w:sectPr w:rsidR="00F412F6" w:rsidSect="00797F54">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30" w:rsidRDefault="00784930" w:rsidP="00922A1D">
      <w:r>
        <w:separator/>
      </w:r>
    </w:p>
  </w:endnote>
  <w:endnote w:type="continuationSeparator" w:id="0">
    <w:p w:rsidR="00784930" w:rsidRDefault="00784930" w:rsidP="0092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黑体简体">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8311"/>
      <w:docPartObj>
        <w:docPartGallery w:val="Page Numbers (Bottom of Page)"/>
        <w:docPartUnique/>
      </w:docPartObj>
    </w:sdtPr>
    <w:sdtEndPr/>
    <w:sdtContent>
      <w:p w:rsidR="002B26D6" w:rsidRDefault="002B26D6">
        <w:pPr>
          <w:pStyle w:val="a5"/>
          <w:jc w:val="center"/>
        </w:pPr>
        <w:r>
          <w:fldChar w:fldCharType="begin"/>
        </w:r>
        <w:r>
          <w:instrText>PAGE   \* MERGEFORMAT</w:instrText>
        </w:r>
        <w:r>
          <w:fldChar w:fldCharType="separate"/>
        </w:r>
        <w:r w:rsidR="00F7037E" w:rsidRPr="00F7037E">
          <w:rPr>
            <w:noProof/>
            <w:lang w:val="zh-CN"/>
          </w:rPr>
          <w:t>10</w:t>
        </w:r>
        <w:r>
          <w:fldChar w:fldCharType="end"/>
        </w:r>
      </w:p>
    </w:sdtContent>
  </w:sdt>
  <w:p w:rsidR="002B26D6" w:rsidRDefault="002B26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30" w:rsidRDefault="00784930" w:rsidP="00922A1D">
      <w:r>
        <w:separator/>
      </w:r>
    </w:p>
  </w:footnote>
  <w:footnote w:type="continuationSeparator" w:id="0">
    <w:p w:rsidR="00784930" w:rsidRDefault="00784930" w:rsidP="00922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C0"/>
    <w:rsid w:val="00002297"/>
    <w:rsid w:val="00027E35"/>
    <w:rsid w:val="0009168D"/>
    <w:rsid w:val="000A7766"/>
    <w:rsid w:val="000C783B"/>
    <w:rsid w:val="000D6B3B"/>
    <w:rsid w:val="00105BBB"/>
    <w:rsid w:val="00130447"/>
    <w:rsid w:val="0015512E"/>
    <w:rsid w:val="00181D45"/>
    <w:rsid w:val="001A0ADE"/>
    <w:rsid w:val="001B0ECA"/>
    <w:rsid w:val="00231E50"/>
    <w:rsid w:val="00260EA6"/>
    <w:rsid w:val="0026506F"/>
    <w:rsid w:val="00293718"/>
    <w:rsid w:val="002B26D6"/>
    <w:rsid w:val="002B3BA7"/>
    <w:rsid w:val="002D2079"/>
    <w:rsid w:val="002E19F0"/>
    <w:rsid w:val="00300443"/>
    <w:rsid w:val="003D3741"/>
    <w:rsid w:val="003D4C47"/>
    <w:rsid w:val="003E3BA6"/>
    <w:rsid w:val="003E47B8"/>
    <w:rsid w:val="003F528A"/>
    <w:rsid w:val="004046B3"/>
    <w:rsid w:val="00426263"/>
    <w:rsid w:val="004375F3"/>
    <w:rsid w:val="00464DF5"/>
    <w:rsid w:val="004818D7"/>
    <w:rsid w:val="004F6CC7"/>
    <w:rsid w:val="004F76D6"/>
    <w:rsid w:val="00525212"/>
    <w:rsid w:val="00580ADD"/>
    <w:rsid w:val="005C2D2A"/>
    <w:rsid w:val="005C7948"/>
    <w:rsid w:val="00625945"/>
    <w:rsid w:val="00636E9C"/>
    <w:rsid w:val="00671A85"/>
    <w:rsid w:val="006F7945"/>
    <w:rsid w:val="00701FC7"/>
    <w:rsid w:val="00703FD4"/>
    <w:rsid w:val="00784930"/>
    <w:rsid w:val="007928F6"/>
    <w:rsid w:val="00797F54"/>
    <w:rsid w:val="007A2697"/>
    <w:rsid w:val="007C5617"/>
    <w:rsid w:val="00815734"/>
    <w:rsid w:val="00873A3F"/>
    <w:rsid w:val="0088613E"/>
    <w:rsid w:val="008865C0"/>
    <w:rsid w:val="00921A0B"/>
    <w:rsid w:val="00922A1D"/>
    <w:rsid w:val="00924449"/>
    <w:rsid w:val="00963CB5"/>
    <w:rsid w:val="00975532"/>
    <w:rsid w:val="009C5E84"/>
    <w:rsid w:val="00A2050E"/>
    <w:rsid w:val="00A21CF5"/>
    <w:rsid w:val="00A53F6B"/>
    <w:rsid w:val="00A86936"/>
    <w:rsid w:val="00A94FA8"/>
    <w:rsid w:val="00B56AB8"/>
    <w:rsid w:val="00B9758E"/>
    <w:rsid w:val="00BC75A7"/>
    <w:rsid w:val="00BF0E90"/>
    <w:rsid w:val="00BF40B4"/>
    <w:rsid w:val="00BF4886"/>
    <w:rsid w:val="00C31FC1"/>
    <w:rsid w:val="00C80641"/>
    <w:rsid w:val="00CB635C"/>
    <w:rsid w:val="00D47BCF"/>
    <w:rsid w:val="00D70252"/>
    <w:rsid w:val="00D9473D"/>
    <w:rsid w:val="00D97CF9"/>
    <w:rsid w:val="00DA6A04"/>
    <w:rsid w:val="00E238A9"/>
    <w:rsid w:val="00E30DF0"/>
    <w:rsid w:val="00E3427F"/>
    <w:rsid w:val="00EC7DBA"/>
    <w:rsid w:val="00EE33C9"/>
    <w:rsid w:val="00F17E19"/>
    <w:rsid w:val="00F412F6"/>
    <w:rsid w:val="00F62116"/>
    <w:rsid w:val="00F7037E"/>
    <w:rsid w:val="00F82536"/>
    <w:rsid w:val="00F83337"/>
    <w:rsid w:val="00FD3B0E"/>
    <w:rsid w:val="00F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7C0B5-9AD4-4515-84AF-F79437A3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A53F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22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2A1D"/>
    <w:rPr>
      <w:sz w:val="18"/>
      <w:szCs w:val="18"/>
    </w:rPr>
  </w:style>
  <w:style w:type="paragraph" w:styleId="a5">
    <w:name w:val="footer"/>
    <w:basedOn w:val="a"/>
    <w:link w:val="Char0"/>
    <w:uiPriority w:val="99"/>
    <w:unhideWhenUsed/>
    <w:rsid w:val="00922A1D"/>
    <w:pPr>
      <w:tabs>
        <w:tab w:val="center" w:pos="4153"/>
        <w:tab w:val="right" w:pos="8306"/>
      </w:tabs>
      <w:snapToGrid w:val="0"/>
      <w:jc w:val="left"/>
    </w:pPr>
    <w:rPr>
      <w:sz w:val="18"/>
      <w:szCs w:val="18"/>
    </w:rPr>
  </w:style>
  <w:style w:type="character" w:customStyle="1" w:styleId="Char0">
    <w:name w:val="页脚 Char"/>
    <w:basedOn w:val="a0"/>
    <w:link w:val="a5"/>
    <w:uiPriority w:val="99"/>
    <w:rsid w:val="00922A1D"/>
    <w:rPr>
      <w:sz w:val="18"/>
      <w:szCs w:val="18"/>
    </w:rPr>
  </w:style>
  <w:style w:type="character" w:customStyle="1" w:styleId="2Char">
    <w:name w:val="标题 2 Char"/>
    <w:basedOn w:val="a0"/>
    <w:link w:val="2"/>
    <w:uiPriority w:val="9"/>
    <w:semiHidden/>
    <w:rsid w:val="00A53F6B"/>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FD3B0E"/>
    <w:rPr>
      <w:sz w:val="18"/>
      <w:szCs w:val="18"/>
    </w:rPr>
  </w:style>
  <w:style w:type="character" w:customStyle="1" w:styleId="Char1">
    <w:name w:val="批注框文本 Char"/>
    <w:basedOn w:val="a0"/>
    <w:link w:val="a6"/>
    <w:uiPriority w:val="99"/>
    <w:semiHidden/>
    <w:rsid w:val="00FD3B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ADD3-8AD6-4AA3-BCA5-9BB2EB35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TJU</dc:creator>
  <cp:lastModifiedBy>聂士杰</cp:lastModifiedBy>
  <cp:revision>21</cp:revision>
  <cp:lastPrinted>2016-11-21T11:31:00Z</cp:lastPrinted>
  <dcterms:created xsi:type="dcterms:W3CDTF">2016-11-20T04:45:00Z</dcterms:created>
  <dcterms:modified xsi:type="dcterms:W3CDTF">2016-11-23T03:00:00Z</dcterms:modified>
</cp:coreProperties>
</file>